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7" w:rsidRDefault="00EB1E77">
      <w:pPr>
        <w:tabs>
          <w:tab w:val="left" w:pos="4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88900</wp:posOffset>
            </wp:positionV>
            <wp:extent cx="806450" cy="766445"/>
            <wp:effectExtent l="19050" t="0" r="0" b="0"/>
            <wp:wrapNone/>
            <wp:docPr id="4" name="Рисунок 3" descr="LogPGU_simbioz2013 newWB 2 sm_modi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ogPGU_simbioz2013 newWB 2 sm_modifi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:rsidR="001C7737" w:rsidRDefault="00EB1E77">
      <w:pPr>
        <w:pStyle w:val="1"/>
        <w:tabs>
          <w:tab w:val="left" w:pos="-1728"/>
          <w:tab w:val="left" w:pos="487"/>
          <w:tab w:val="left" w:pos="747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</w:t>
      </w:r>
    </w:p>
    <w:p w:rsidR="001C7737" w:rsidRDefault="00EB1E77">
      <w:pPr>
        <w:pStyle w:val="1"/>
        <w:tabs>
          <w:tab w:val="left" w:pos="-1728"/>
          <w:tab w:val="center" w:pos="4819"/>
          <w:tab w:val="left" w:pos="747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:rsidR="001C7737" w:rsidRDefault="00EB1E77">
      <w:pPr>
        <w:pStyle w:val="1"/>
        <w:tabs>
          <w:tab w:val="left" w:pos="487"/>
          <w:tab w:val="left" w:pos="817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«Пензенский государственный университет»</w:t>
      </w:r>
    </w:p>
    <w:p w:rsidR="001C7737" w:rsidRDefault="00EB1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ВО «ПГУ»)</w:t>
      </w:r>
    </w:p>
    <w:p w:rsidR="001C7737" w:rsidRDefault="00EB1E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</w:p>
    <w:p w:rsidR="001C7737" w:rsidRDefault="00EB1E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C7737" w:rsidRDefault="00EB1E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Ученого совета </w:t>
      </w:r>
      <w:r>
        <w:rPr>
          <w:rFonts w:ascii="Times New Roman" w:hAnsi="Times New Roman" w:cs="Times New Roman"/>
          <w:b/>
          <w:bCs/>
          <w:sz w:val="28"/>
          <w:szCs w:val="28"/>
        </w:rPr>
        <w:t>университета</w:t>
      </w:r>
    </w:p>
    <w:p w:rsidR="001C7737" w:rsidRDefault="00EB1E77">
      <w:pPr>
        <w:tabs>
          <w:tab w:val="left" w:pos="779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27.11.2025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3569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1C7737" w:rsidRDefault="003569D0" w:rsidP="003569D0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569D0">
        <w:rPr>
          <w:b/>
          <w:bCs/>
          <w:sz w:val="28"/>
          <w:szCs w:val="28"/>
        </w:rPr>
        <w:t xml:space="preserve"> Итоги образовательной деятельности университета за 2024/2025 учебный год и задачи на 2025/2026 учебный год</w:t>
      </w:r>
    </w:p>
    <w:p w:rsidR="001C7737" w:rsidRDefault="00EB1E77" w:rsidP="003569D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информацию проректора по учебной работе </w:t>
      </w:r>
      <w:proofErr w:type="spellStart"/>
      <w:r>
        <w:rPr>
          <w:sz w:val="28"/>
          <w:szCs w:val="28"/>
        </w:rPr>
        <w:t>Механова</w:t>
      </w:r>
      <w:proofErr w:type="spellEnd"/>
      <w:r>
        <w:rPr>
          <w:sz w:val="28"/>
          <w:szCs w:val="28"/>
        </w:rPr>
        <w:t xml:space="preserve"> В.Б. и начальника учебно-методического управления университета Соловьева </w:t>
      </w:r>
      <w:r>
        <w:rPr>
          <w:sz w:val="28"/>
          <w:szCs w:val="28"/>
        </w:rPr>
        <w:t>В.А. по вопросу «Итоги образовательной деятельности университета за 2024/2025 учебный год», Ученый совет отмечает, что в 2024/2025 учебном году коллективом университета проделана большая работа по организации учебного процесса и по повышению качества образ</w:t>
      </w:r>
      <w:r>
        <w:rPr>
          <w:sz w:val="28"/>
          <w:szCs w:val="28"/>
        </w:rPr>
        <w:t>ования.</w:t>
      </w:r>
      <w:proofErr w:type="gramEnd"/>
    </w:p>
    <w:p w:rsidR="001C7737" w:rsidRDefault="00EB1E77" w:rsidP="003569D0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дальнейшего совершенствования организации учебного процесса и повышения качества обучения Ученый совет университета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ПОСТАНОВЛЯЕТ:</w:t>
      </w:r>
    </w:p>
    <w:p w:rsidR="001C7737" w:rsidRDefault="00EB1E77" w:rsidP="003569D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образовательной деятельности университета в 2024/2025 учебном году признать удовлетворительным.</w:t>
      </w:r>
    </w:p>
    <w:p w:rsidR="001C7737" w:rsidRDefault="00EB1E77" w:rsidP="003569D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 институтов, деканам факультетов и учебно-методическому управлению провести анализ причин потерь численности контингента обучающихся по образовательным программам и выработать меры по сохранности контингента.</w:t>
      </w:r>
    </w:p>
    <w:p w:rsidR="001C7737" w:rsidRDefault="00EB1E77" w:rsidP="003569D0">
      <w:pPr>
        <w:pStyle w:val="a4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директора институтов, </w:t>
      </w:r>
      <w:r>
        <w:rPr>
          <w:rFonts w:ascii="Times New Roman" w:eastAsia="Calibri" w:hAnsi="Times New Roman" w:cs="Times New Roman"/>
          <w:i/>
          <w:sz w:val="28"/>
          <w:szCs w:val="24"/>
        </w:rPr>
        <w:t>деканы факультетов, начальник УМУ (Срок - до 01.02.2026 г.).</w:t>
      </w:r>
    </w:p>
    <w:p w:rsidR="001C7737" w:rsidRDefault="00EB1E77" w:rsidP="003569D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 институтов, деканам факультетов проработать вопрос о возможности увеличения числа сетевых образовательных программ.</w:t>
      </w:r>
    </w:p>
    <w:p w:rsidR="001C7737" w:rsidRDefault="00EB1E77" w:rsidP="003569D0">
      <w:pPr>
        <w:pStyle w:val="a4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директора институтов, деканы факультетов, начальник У</w:t>
      </w:r>
      <w:r>
        <w:rPr>
          <w:rFonts w:ascii="Times New Roman" w:eastAsia="Calibri" w:hAnsi="Times New Roman" w:cs="Times New Roman"/>
          <w:i/>
          <w:sz w:val="28"/>
          <w:szCs w:val="24"/>
        </w:rPr>
        <w:t>МУ (Срок - до 01.02.2026 г.).</w:t>
      </w:r>
    </w:p>
    <w:p w:rsidR="001C7737" w:rsidRDefault="00EB1E77" w:rsidP="003569D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потребностей рынка труда и запрос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работодателей расширить спектр реализуемых образовательных программ высшего и среднего профессионального образования путем лицензирования новых направлений подготовки и спе</w:t>
      </w:r>
      <w:r>
        <w:rPr>
          <w:rFonts w:ascii="Times New Roman" w:hAnsi="Times New Roman" w:cs="Times New Roman"/>
          <w:sz w:val="28"/>
          <w:szCs w:val="28"/>
        </w:rPr>
        <w:t>циальностей. Заведующим кафедрами «Т</w:t>
      </w:r>
      <w:r>
        <w:rPr>
          <w:rFonts w:ascii="Times New Roman" w:hAnsi="Times New Roman" w:cs="Times New Roman"/>
          <w:bCs/>
          <w:sz w:val="28"/>
          <w:szCs w:val="28"/>
        </w:rPr>
        <w:t>ехнологии и оборудование машиностроения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>«Менеджмент и государственное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вопрос о целесообразности лицензирования направлений подготовки магистратуры 18.04.01 Химическая технология, 43.04.02 Туризм с целью создания непрерывных образовательных траекторий.</w:t>
      </w:r>
    </w:p>
    <w:p w:rsidR="001C7737" w:rsidRDefault="00EB1E77" w:rsidP="003569D0">
      <w:pPr>
        <w:pStyle w:val="a4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директор Политехнического института, директор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института экономики и управления, Заведующим кафедрами «Технологии и оборудование машиностроения», «Социология, экономическая теория и международные процессы», «Менеджмент и государственное управление» начальник </w:t>
      </w:r>
      <w:bookmarkStart w:id="0" w:name="_GoBack"/>
      <w:bookmarkEnd w:id="0"/>
      <w:r>
        <w:rPr>
          <w:rFonts w:ascii="Times New Roman" w:eastAsia="Calibri" w:hAnsi="Times New Roman" w:cs="Times New Roman"/>
          <w:i/>
          <w:sz w:val="28"/>
          <w:szCs w:val="24"/>
        </w:rPr>
        <w:t>УМУ (Срок - до 01.03.2026 г.).</w:t>
      </w:r>
    </w:p>
    <w:p w:rsidR="001C7737" w:rsidRDefault="00EB1E77" w:rsidP="003569D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 ин</w:t>
      </w:r>
      <w:r>
        <w:rPr>
          <w:rFonts w:ascii="Times New Roman" w:hAnsi="Times New Roman" w:cs="Times New Roman"/>
          <w:sz w:val="28"/>
          <w:szCs w:val="28"/>
        </w:rPr>
        <w:t xml:space="preserve">ститутов рассмотреть возможность увеличения числа выпускных квалификационных работ, выполненных 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1C7737" w:rsidRDefault="00EB1E77" w:rsidP="003569D0">
      <w:pPr>
        <w:pStyle w:val="a4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  <w:u w:val="single"/>
        </w:rPr>
        <w:t xml:space="preserve">Ответственные: </w:t>
      </w:r>
      <w:r>
        <w:rPr>
          <w:rFonts w:ascii="Times New Roman" w:eastAsia="Calibri" w:hAnsi="Times New Roman" w:cs="Times New Roman"/>
          <w:i/>
          <w:sz w:val="28"/>
          <w:szCs w:val="24"/>
        </w:rPr>
        <w:t>директора институтов, деканы факультетов, начальник УМУ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i/>
          <w:sz w:val="28"/>
          <w:szCs w:val="24"/>
        </w:rPr>
        <w:t>Срок - до 25.12.2025).</w:t>
      </w:r>
    </w:p>
    <w:p w:rsidR="001C7737" w:rsidRDefault="00EB1E77" w:rsidP="003569D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УМУ своевременно ак</w:t>
      </w:r>
      <w:r>
        <w:rPr>
          <w:rFonts w:ascii="Times New Roman" w:hAnsi="Times New Roman" w:cs="Times New Roman"/>
          <w:sz w:val="28"/>
          <w:szCs w:val="28"/>
        </w:rPr>
        <w:t>туализировать локальные нормативные акты университета по вопросам организации и осуществления образовательной деятельности по мере обновления федеральных требований.</w:t>
      </w:r>
    </w:p>
    <w:p w:rsidR="001C7737" w:rsidRDefault="00EB1E77" w:rsidP="003569D0">
      <w:pPr>
        <w:pStyle w:val="a4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начальник УМУ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Срок - по мере утверждения </w:t>
      </w:r>
      <w:proofErr w:type="gramStart"/>
      <w:r>
        <w:rPr>
          <w:rFonts w:ascii="Times New Roman" w:eastAsia="Calibri" w:hAnsi="Times New Roman" w:cs="Times New Roman"/>
          <w:i/>
          <w:sz w:val="28"/>
          <w:szCs w:val="24"/>
        </w:rPr>
        <w:t>федеральных</w:t>
      </w:r>
      <w:proofErr w:type="gram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НПА).</w:t>
      </w:r>
    </w:p>
    <w:p w:rsidR="001C7737" w:rsidRDefault="00EB1E77" w:rsidP="003569D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hAnsi="Times New Roman" w:cs="Times New Roman"/>
          <w:sz w:val="28"/>
          <w:szCs w:val="28"/>
        </w:rPr>
        <w:t>олнением постановления возложить на проректора по учебной работе.</w:t>
      </w:r>
    </w:p>
    <w:p w:rsidR="001C7737" w:rsidRDefault="001C773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1C7737" w:rsidRDefault="00EB1E77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ученого совета </w:t>
      </w:r>
      <w:r>
        <w:rPr>
          <w:rFonts w:ascii="Times New Roman" w:hAnsi="Times New Roman" w:cs="Times New Roman"/>
          <w:sz w:val="28"/>
          <w:szCs w:val="28"/>
        </w:rPr>
        <w:tab/>
        <w:t>А.Д. Гуляков</w:t>
      </w:r>
    </w:p>
    <w:p w:rsidR="001C7737" w:rsidRDefault="001C7737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1C7737" w:rsidRDefault="00EB1E77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</w:t>
      </w:r>
      <w:r>
        <w:rPr>
          <w:rFonts w:ascii="Times New Roman" w:hAnsi="Times New Roman" w:cs="Times New Roman"/>
          <w:sz w:val="28"/>
          <w:szCs w:val="28"/>
        </w:rPr>
        <w:tab/>
        <w:t>О.С. Дорофеева</w:t>
      </w:r>
    </w:p>
    <w:sectPr w:rsidR="001C7737" w:rsidSect="003569D0">
      <w:pgSz w:w="11906" w:h="16838"/>
      <w:pgMar w:top="1134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77" w:rsidRDefault="00EB1E77">
      <w:pPr>
        <w:spacing w:line="240" w:lineRule="auto"/>
      </w:pPr>
      <w:r>
        <w:separator/>
      </w:r>
    </w:p>
  </w:endnote>
  <w:endnote w:type="continuationSeparator" w:id="0">
    <w:p w:rsidR="00EB1E77" w:rsidRDefault="00EB1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77" w:rsidRDefault="00EB1E77">
      <w:pPr>
        <w:spacing w:after="0"/>
      </w:pPr>
      <w:r>
        <w:separator/>
      </w:r>
    </w:p>
  </w:footnote>
  <w:footnote w:type="continuationSeparator" w:id="0">
    <w:p w:rsidR="00EB1E77" w:rsidRDefault="00EB1E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78FE"/>
    <w:multiLevelType w:val="multilevel"/>
    <w:tmpl w:val="1A3178FE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FAF"/>
    <w:rsid w:val="00000446"/>
    <w:rsid w:val="000203DE"/>
    <w:rsid w:val="0002342B"/>
    <w:rsid w:val="00067B13"/>
    <w:rsid w:val="00096F8D"/>
    <w:rsid w:val="000B5AAF"/>
    <w:rsid w:val="000B79D3"/>
    <w:rsid w:val="000C1EFE"/>
    <w:rsid w:val="000C6021"/>
    <w:rsid w:val="000D6CD3"/>
    <w:rsid w:val="000F260B"/>
    <w:rsid w:val="00110F9E"/>
    <w:rsid w:val="00121FAF"/>
    <w:rsid w:val="00133028"/>
    <w:rsid w:val="00142BFE"/>
    <w:rsid w:val="001576D4"/>
    <w:rsid w:val="001850E5"/>
    <w:rsid w:val="00194DE5"/>
    <w:rsid w:val="001A134B"/>
    <w:rsid w:val="001C7737"/>
    <w:rsid w:val="001F2066"/>
    <w:rsid w:val="002335AC"/>
    <w:rsid w:val="00235E56"/>
    <w:rsid w:val="00274DF6"/>
    <w:rsid w:val="002824B5"/>
    <w:rsid w:val="0030298C"/>
    <w:rsid w:val="00305DCC"/>
    <w:rsid w:val="00346143"/>
    <w:rsid w:val="003569D0"/>
    <w:rsid w:val="00377F84"/>
    <w:rsid w:val="003E2CE8"/>
    <w:rsid w:val="0043110E"/>
    <w:rsid w:val="004419CD"/>
    <w:rsid w:val="00492E36"/>
    <w:rsid w:val="005070E6"/>
    <w:rsid w:val="0056031D"/>
    <w:rsid w:val="0058080B"/>
    <w:rsid w:val="005842EF"/>
    <w:rsid w:val="005A206E"/>
    <w:rsid w:val="005E4744"/>
    <w:rsid w:val="006217AC"/>
    <w:rsid w:val="00631A12"/>
    <w:rsid w:val="00640956"/>
    <w:rsid w:val="006558C7"/>
    <w:rsid w:val="00656B14"/>
    <w:rsid w:val="006938A5"/>
    <w:rsid w:val="00694FF0"/>
    <w:rsid w:val="006C0530"/>
    <w:rsid w:val="006D1C4F"/>
    <w:rsid w:val="00703600"/>
    <w:rsid w:val="0071565A"/>
    <w:rsid w:val="00743C06"/>
    <w:rsid w:val="00751212"/>
    <w:rsid w:val="0075425A"/>
    <w:rsid w:val="00763CA7"/>
    <w:rsid w:val="00775C57"/>
    <w:rsid w:val="007A4173"/>
    <w:rsid w:val="008040F2"/>
    <w:rsid w:val="00816CCB"/>
    <w:rsid w:val="00817A19"/>
    <w:rsid w:val="00832F80"/>
    <w:rsid w:val="008A5A7A"/>
    <w:rsid w:val="008A5D8E"/>
    <w:rsid w:val="008D018E"/>
    <w:rsid w:val="00930CFB"/>
    <w:rsid w:val="00971599"/>
    <w:rsid w:val="00973652"/>
    <w:rsid w:val="009978FA"/>
    <w:rsid w:val="009A36C0"/>
    <w:rsid w:val="009B389B"/>
    <w:rsid w:val="00A05BD4"/>
    <w:rsid w:val="00A07221"/>
    <w:rsid w:val="00A07F2C"/>
    <w:rsid w:val="00A117D3"/>
    <w:rsid w:val="00A21236"/>
    <w:rsid w:val="00A420A0"/>
    <w:rsid w:val="00AA2C8D"/>
    <w:rsid w:val="00AB2F6C"/>
    <w:rsid w:val="00AD742B"/>
    <w:rsid w:val="00AE12CF"/>
    <w:rsid w:val="00B05D44"/>
    <w:rsid w:val="00B1366E"/>
    <w:rsid w:val="00B447CC"/>
    <w:rsid w:val="00B479CD"/>
    <w:rsid w:val="00B70256"/>
    <w:rsid w:val="00B768D6"/>
    <w:rsid w:val="00B8512C"/>
    <w:rsid w:val="00BA1EDC"/>
    <w:rsid w:val="00BB325E"/>
    <w:rsid w:val="00BB484D"/>
    <w:rsid w:val="00BE0F31"/>
    <w:rsid w:val="00BF1039"/>
    <w:rsid w:val="00C005A3"/>
    <w:rsid w:val="00C23C13"/>
    <w:rsid w:val="00C305DA"/>
    <w:rsid w:val="00C66144"/>
    <w:rsid w:val="00C66A14"/>
    <w:rsid w:val="00C8399D"/>
    <w:rsid w:val="00C93C73"/>
    <w:rsid w:val="00CE0307"/>
    <w:rsid w:val="00CE3BA5"/>
    <w:rsid w:val="00D00F43"/>
    <w:rsid w:val="00D01BAD"/>
    <w:rsid w:val="00D410E4"/>
    <w:rsid w:val="00D41B28"/>
    <w:rsid w:val="00DA5342"/>
    <w:rsid w:val="00DB004D"/>
    <w:rsid w:val="00DB229F"/>
    <w:rsid w:val="00DD44B0"/>
    <w:rsid w:val="00E42589"/>
    <w:rsid w:val="00E82825"/>
    <w:rsid w:val="00EA39BB"/>
    <w:rsid w:val="00EB1E77"/>
    <w:rsid w:val="00EE0D42"/>
    <w:rsid w:val="00EF5873"/>
    <w:rsid w:val="00F14F13"/>
    <w:rsid w:val="00F20927"/>
    <w:rsid w:val="00F30827"/>
    <w:rsid w:val="00F5618C"/>
    <w:rsid w:val="00F6159D"/>
    <w:rsid w:val="00FD5528"/>
    <w:rsid w:val="57E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1">
    <w:name w:val="Обычный1"/>
    <w:pPr>
      <w:snapToGrid w:val="0"/>
    </w:pPr>
    <w:rPr>
      <w:rFonts w:ascii="Arial" w:eastAsia="Times New Roman" w:hAnsi="Arial" w:cs="Times New Roman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uvv</dc:creator>
  <cp:lastModifiedBy>User</cp:lastModifiedBy>
  <cp:revision>5</cp:revision>
  <dcterms:created xsi:type="dcterms:W3CDTF">2025-11-24T06:20:00Z</dcterms:created>
  <dcterms:modified xsi:type="dcterms:W3CDTF">2025-11-24T10:42:00Z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3C159F05B88549C09B43D5A855F0E11D_12</vt:lpwstr>
  </property>
</Properties>
</file>