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04" w:rsidRPr="00B333C2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333C2">
        <w:rPr>
          <w:rFonts w:ascii="Times New Roman" w:hAnsi="Times New Roman"/>
          <w:b/>
          <w:sz w:val="26"/>
          <w:szCs w:val="26"/>
        </w:rPr>
        <w:t xml:space="preserve">СПРАВКА 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 проверке учебно-методической, научной и воспитательной работы на кафедре «</w:t>
      </w:r>
      <w:r w:rsidR="00B878C7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="003F1B1A" w:rsidRPr="00B333C2">
        <w:rPr>
          <w:rFonts w:ascii="Times New Roman" w:hAnsi="Times New Roman"/>
          <w:sz w:val="26"/>
          <w:szCs w:val="26"/>
        </w:rPr>
        <w:t>»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(Проверка проведена на основании распоряжения первого проректора ПГУ </w:t>
      </w:r>
      <w:r w:rsidR="00B878C7" w:rsidRPr="00B333C2">
        <w:rPr>
          <w:rFonts w:ascii="Times New Roman" w:hAnsi="Times New Roman"/>
          <w:sz w:val="26"/>
          <w:szCs w:val="26"/>
        </w:rPr>
        <w:br/>
      </w:r>
      <w:r w:rsidRPr="00B333C2">
        <w:rPr>
          <w:rFonts w:ascii="Times New Roman" w:hAnsi="Times New Roman"/>
          <w:sz w:val="26"/>
          <w:szCs w:val="26"/>
        </w:rPr>
        <w:t>Д.В.</w:t>
      </w:r>
      <w:r w:rsidR="00A60941" w:rsidRPr="00B333C2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 xml:space="preserve">Артамонова от </w:t>
      </w:r>
      <w:r w:rsidR="006A2F6D" w:rsidRPr="00B333C2">
        <w:rPr>
          <w:rFonts w:ascii="Times New Roman" w:hAnsi="Times New Roman"/>
          <w:sz w:val="26"/>
          <w:szCs w:val="26"/>
        </w:rPr>
        <w:t>24</w:t>
      </w:r>
      <w:r w:rsidR="003F1B1A" w:rsidRPr="00B333C2">
        <w:rPr>
          <w:rFonts w:ascii="Times New Roman" w:hAnsi="Times New Roman"/>
          <w:sz w:val="26"/>
          <w:szCs w:val="26"/>
        </w:rPr>
        <w:t>.</w:t>
      </w:r>
      <w:r w:rsidR="006A2F6D" w:rsidRPr="00B333C2">
        <w:rPr>
          <w:rFonts w:ascii="Times New Roman" w:hAnsi="Times New Roman"/>
          <w:sz w:val="26"/>
          <w:szCs w:val="26"/>
        </w:rPr>
        <w:t>0</w:t>
      </w:r>
      <w:r w:rsidR="003F1B1A" w:rsidRPr="00B333C2">
        <w:rPr>
          <w:rFonts w:ascii="Times New Roman" w:hAnsi="Times New Roman"/>
          <w:sz w:val="26"/>
          <w:szCs w:val="26"/>
        </w:rPr>
        <w:t>1</w:t>
      </w:r>
      <w:r w:rsidRPr="00B333C2">
        <w:rPr>
          <w:rFonts w:ascii="Times New Roman" w:hAnsi="Times New Roman"/>
          <w:sz w:val="26"/>
          <w:szCs w:val="26"/>
        </w:rPr>
        <w:t>.202</w:t>
      </w:r>
      <w:r w:rsidR="006A2F6D" w:rsidRPr="00B333C2">
        <w:rPr>
          <w:rFonts w:ascii="Times New Roman" w:hAnsi="Times New Roman"/>
          <w:sz w:val="26"/>
          <w:szCs w:val="26"/>
        </w:rPr>
        <w:t>3</w:t>
      </w:r>
      <w:r w:rsidRPr="00B333C2">
        <w:rPr>
          <w:rFonts w:ascii="Times New Roman" w:hAnsi="Times New Roman"/>
          <w:sz w:val="26"/>
          <w:szCs w:val="26"/>
        </w:rPr>
        <w:t xml:space="preserve"> № </w:t>
      </w:r>
      <w:r w:rsidR="006A2F6D" w:rsidRPr="00B333C2">
        <w:rPr>
          <w:rFonts w:ascii="Times New Roman" w:hAnsi="Times New Roman"/>
          <w:sz w:val="26"/>
          <w:szCs w:val="26"/>
        </w:rPr>
        <w:t>13</w:t>
      </w:r>
      <w:r w:rsidRPr="00B333C2">
        <w:rPr>
          <w:rFonts w:ascii="Times New Roman" w:hAnsi="Times New Roman"/>
          <w:sz w:val="26"/>
          <w:szCs w:val="26"/>
        </w:rPr>
        <w:t>/ро)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5004" w:rsidRPr="00B333C2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Общая информация</w:t>
      </w:r>
    </w:p>
    <w:p w:rsidR="003F1B1A" w:rsidRPr="00B333C2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333C2">
        <w:rPr>
          <w:rFonts w:ascii="Times New Roman" w:hAnsi="Times New Roman"/>
          <w:sz w:val="26"/>
          <w:szCs w:val="26"/>
          <w:shd w:val="clear" w:color="auto" w:fill="FFFFFF"/>
        </w:rPr>
        <w:t>Кафедра «</w:t>
      </w:r>
      <w:r w:rsidR="00B878C7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>» входит в состав 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 xml:space="preserve">Факультета информационных технологий и электроники </w:t>
      </w:r>
      <w:r w:rsidR="00B878C7" w:rsidRPr="00B333C2">
        <w:rPr>
          <w:rFonts w:ascii="Times New Roman" w:hAnsi="Times New Roman"/>
          <w:b/>
          <w:sz w:val="26"/>
          <w:szCs w:val="26"/>
          <w:shd w:val="clear" w:color="auto" w:fill="FFFFFF"/>
        </w:rPr>
        <w:t>Политехнического института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>Пензенского государственного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>университета. </w:t>
      </w:r>
      <w:r w:rsidRPr="00B333C2">
        <w:rPr>
          <w:rFonts w:ascii="Times New Roman" w:hAnsi="Times New Roman"/>
          <w:b/>
          <w:bCs/>
          <w:sz w:val="26"/>
          <w:szCs w:val="26"/>
        </w:rPr>
        <w:t>Организована в 19</w:t>
      </w:r>
      <w:r w:rsidR="00B878C7" w:rsidRPr="00B333C2">
        <w:rPr>
          <w:rFonts w:ascii="Times New Roman" w:hAnsi="Times New Roman"/>
          <w:b/>
          <w:bCs/>
          <w:sz w:val="26"/>
          <w:szCs w:val="26"/>
        </w:rPr>
        <w:t>5</w:t>
      </w:r>
      <w:r w:rsidRPr="00B333C2">
        <w:rPr>
          <w:rFonts w:ascii="Times New Roman" w:hAnsi="Times New Roman"/>
          <w:b/>
          <w:bCs/>
          <w:sz w:val="26"/>
          <w:szCs w:val="26"/>
        </w:rPr>
        <w:t>9 году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>  как кафедра «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>Радиотехника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>». В 20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>03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 xml:space="preserve"> год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>у кафедра получила название «</w:t>
      </w:r>
      <w:r w:rsidR="00B878C7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3F1B1A" w:rsidRPr="00B333C2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В настоящее время кафедрой </w:t>
      </w:r>
      <w:r w:rsidR="00985325" w:rsidRPr="00B333C2">
        <w:rPr>
          <w:rFonts w:ascii="Times New Roman" w:hAnsi="Times New Roman"/>
          <w:sz w:val="26"/>
          <w:szCs w:val="26"/>
        </w:rPr>
        <w:t>руководит</w:t>
      </w:r>
      <w:r w:rsidR="0034272C" w:rsidRPr="00B333C2">
        <w:rPr>
          <w:rFonts w:ascii="Times New Roman" w:hAnsi="Times New Roman"/>
          <w:sz w:val="26"/>
          <w:szCs w:val="26"/>
        </w:rPr>
        <w:t xml:space="preserve"> д.т</w:t>
      </w:r>
      <w:r w:rsidRPr="00B333C2">
        <w:rPr>
          <w:rFonts w:ascii="Times New Roman" w:hAnsi="Times New Roman"/>
          <w:sz w:val="26"/>
          <w:szCs w:val="26"/>
        </w:rPr>
        <w:t xml:space="preserve">.н., </w:t>
      </w:r>
      <w:r w:rsidR="00985325" w:rsidRPr="00B333C2">
        <w:rPr>
          <w:rFonts w:ascii="Times New Roman" w:hAnsi="Times New Roman"/>
          <w:sz w:val="26"/>
          <w:szCs w:val="26"/>
        </w:rPr>
        <w:t>доцент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B878C7" w:rsidRPr="00B333C2">
        <w:rPr>
          <w:rFonts w:ascii="Times New Roman" w:hAnsi="Times New Roman"/>
          <w:sz w:val="26"/>
          <w:szCs w:val="26"/>
        </w:rPr>
        <w:t>Тычков Александр Юрьевич</w:t>
      </w:r>
      <w:r w:rsidRPr="00B333C2">
        <w:rPr>
          <w:rFonts w:ascii="Times New Roman" w:hAnsi="Times New Roman"/>
          <w:sz w:val="26"/>
          <w:szCs w:val="26"/>
        </w:rPr>
        <w:t>. Кафедра имеет статус выпус</w:t>
      </w:r>
      <w:r w:rsidR="00985325" w:rsidRPr="00B333C2">
        <w:rPr>
          <w:rFonts w:ascii="Times New Roman" w:hAnsi="Times New Roman"/>
          <w:sz w:val="26"/>
          <w:szCs w:val="26"/>
        </w:rPr>
        <w:t>кающей по направлениям</w:t>
      </w:r>
      <w:r w:rsidR="00353A65" w:rsidRPr="00B333C2">
        <w:rPr>
          <w:rFonts w:ascii="Times New Roman" w:hAnsi="Times New Roman"/>
          <w:sz w:val="26"/>
          <w:szCs w:val="26"/>
        </w:rPr>
        <w:t xml:space="preserve"> подготовки:</w:t>
      </w:r>
      <w:r w:rsidR="00985325" w:rsidRPr="00B333C2">
        <w:rPr>
          <w:rFonts w:ascii="Times New Roman" w:hAnsi="Times New Roman"/>
          <w:sz w:val="26"/>
          <w:szCs w:val="26"/>
        </w:rPr>
        <w:t xml:space="preserve"> </w:t>
      </w:r>
      <w:r w:rsidR="00B878C7" w:rsidRPr="00B333C2">
        <w:rPr>
          <w:rFonts w:ascii="Times New Roman" w:hAnsi="Times New Roman"/>
          <w:sz w:val="26"/>
          <w:szCs w:val="26"/>
        </w:rPr>
        <w:t>11</w:t>
      </w:r>
      <w:r w:rsidR="00985325" w:rsidRPr="00B333C2">
        <w:rPr>
          <w:rFonts w:ascii="Times New Roman" w:hAnsi="Times New Roman"/>
          <w:sz w:val="26"/>
          <w:szCs w:val="26"/>
        </w:rPr>
        <w:t>.0</w:t>
      </w:r>
      <w:r w:rsidR="00B878C7" w:rsidRPr="00B333C2">
        <w:rPr>
          <w:rFonts w:ascii="Times New Roman" w:hAnsi="Times New Roman"/>
          <w:sz w:val="26"/>
          <w:szCs w:val="26"/>
        </w:rPr>
        <w:t>5</w:t>
      </w:r>
      <w:r w:rsidR="00985325" w:rsidRPr="00B333C2">
        <w:rPr>
          <w:rFonts w:ascii="Times New Roman" w:hAnsi="Times New Roman"/>
          <w:sz w:val="26"/>
          <w:szCs w:val="26"/>
        </w:rPr>
        <w:t>.0</w:t>
      </w:r>
      <w:r w:rsidR="00B878C7" w:rsidRPr="00B333C2">
        <w:rPr>
          <w:rFonts w:ascii="Times New Roman" w:hAnsi="Times New Roman"/>
          <w:sz w:val="26"/>
          <w:szCs w:val="26"/>
        </w:rPr>
        <w:t>1</w:t>
      </w:r>
      <w:r w:rsidR="00985325" w:rsidRPr="00B333C2">
        <w:rPr>
          <w:rFonts w:ascii="Times New Roman" w:hAnsi="Times New Roman"/>
          <w:sz w:val="26"/>
          <w:szCs w:val="26"/>
        </w:rPr>
        <w:t> «</w:t>
      </w:r>
      <w:r w:rsidR="00B878C7" w:rsidRPr="00B333C2">
        <w:rPr>
          <w:rFonts w:ascii="Times New Roman" w:hAnsi="Times New Roman"/>
          <w:sz w:val="26"/>
          <w:szCs w:val="26"/>
        </w:rPr>
        <w:t>Радиоэлектронные системы и комплексы</w:t>
      </w:r>
      <w:r w:rsidR="00985325" w:rsidRPr="00B333C2">
        <w:rPr>
          <w:rFonts w:ascii="Times New Roman" w:hAnsi="Times New Roman"/>
          <w:sz w:val="26"/>
          <w:szCs w:val="26"/>
        </w:rPr>
        <w:t xml:space="preserve">» </w:t>
      </w:r>
      <w:r w:rsidR="00B878C7" w:rsidRPr="00B333C2">
        <w:rPr>
          <w:rFonts w:ascii="Times New Roman" w:hAnsi="Times New Roman"/>
          <w:sz w:val="26"/>
          <w:szCs w:val="26"/>
        </w:rPr>
        <w:t>(квалификация – инженер)</w:t>
      </w:r>
      <w:r w:rsidR="00985325" w:rsidRPr="00B333C2">
        <w:rPr>
          <w:rFonts w:ascii="Times New Roman" w:hAnsi="Times New Roman"/>
          <w:sz w:val="26"/>
          <w:szCs w:val="26"/>
        </w:rPr>
        <w:t xml:space="preserve">. </w:t>
      </w:r>
      <w:r w:rsidRPr="00B333C2">
        <w:rPr>
          <w:rFonts w:ascii="Times New Roman" w:hAnsi="Times New Roman"/>
          <w:sz w:val="26"/>
          <w:szCs w:val="26"/>
        </w:rPr>
        <w:t xml:space="preserve">Кроме того, кафедра выполняет сопровождение </w:t>
      </w:r>
      <w:r w:rsidR="00B878C7" w:rsidRPr="00B333C2">
        <w:rPr>
          <w:rFonts w:ascii="Times New Roman" w:hAnsi="Times New Roman"/>
          <w:sz w:val="26"/>
          <w:szCs w:val="26"/>
        </w:rPr>
        <w:t>ряда</w:t>
      </w:r>
      <w:r w:rsidRPr="00B333C2">
        <w:rPr>
          <w:rFonts w:ascii="Times New Roman" w:hAnsi="Times New Roman"/>
          <w:sz w:val="26"/>
          <w:szCs w:val="26"/>
        </w:rPr>
        <w:t xml:space="preserve"> образовательных программ по направлениям подготовки специалистов и аспирантов </w:t>
      </w:r>
      <w:r w:rsidR="00B878C7" w:rsidRPr="00B333C2">
        <w:rPr>
          <w:rFonts w:ascii="Times New Roman" w:hAnsi="Times New Roman"/>
          <w:sz w:val="26"/>
          <w:szCs w:val="26"/>
          <w:shd w:val="clear" w:color="auto" w:fill="FFFFFF"/>
        </w:rPr>
        <w:t>Политехнического института</w:t>
      </w:r>
      <w:r w:rsidRPr="00B333C2">
        <w:rPr>
          <w:rFonts w:ascii="Times New Roman" w:hAnsi="Times New Roman"/>
          <w:sz w:val="26"/>
          <w:szCs w:val="26"/>
        </w:rPr>
        <w:t xml:space="preserve"> ПГУ.</w:t>
      </w:r>
    </w:p>
    <w:p w:rsidR="007D5004" w:rsidRPr="00B333C2" w:rsidRDefault="007D5004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Кадровый состав кафедры и материально-техническое обеспечение учебного процесса</w:t>
      </w:r>
    </w:p>
    <w:p w:rsidR="00BD56B1" w:rsidRPr="00B333C2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 штатном составе кафедры РТиРЭС в 2022-2023 учебном году работают 16 человек, которые занимают 12,25 ставок, из них 3,25 – профессора, 6 – доцента, 2,5 – старшего преподавателя, 0,5 ассистента. Из них 76% имеют ученые степени и звания, 27% – ученую степень доктора наук. Средний возраст штатных преподавателей составляет 59 лет; 25% преподавателей в возрасте до 40 лет.</w:t>
      </w:r>
    </w:p>
    <w:p w:rsidR="00BD56B1" w:rsidRPr="00B333C2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За последние пять лет прошли повышение квалификации 100% от числа штатных преподавателей кафедры и совместителей. На кафедре имеется план повышения квалификации ППС.</w:t>
      </w:r>
    </w:p>
    <w:p w:rsidR="00BD56B1" w:rsidRPr="00B333C2" w:rsidRDefault="00BD56B1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B333C2">
        <w:rPr>
          <w:rFonts w:ascii="Times New Roman" w:hAnsi="Times New Roman"/>
          <w:b/>
          <w:i/>
          <w:sz w:val="26"/>
          <w:szCs w:val="26"/>
        </w:rPr>
        <w:t>Профессорско-преподавательский состав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84"/>
        <w:gridCol w:w="680"/>
        <w:gridCol w:w="884"/>
        <w:gridCol w:w="689"/>
        <w:gridCol w:w="884"/>
        <w:gridCol w:w="677"/>
        <w:gridCol w:w="884"/>
        <w:gridCol w:w="632"/>
        <w:gridCol w:w="884"/>
        <w:gridCol w:w="637"/>
      </w:tblGrid>
      <w:tr w:rsidR="00BD56B1" w:rsidRPr="00B333C2" w:rsidTr="003935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2018-2019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2019-2020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2020-2021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2021-2022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2022-2023</w:t>
            </w:r>
          </w:p>
        </w:tc>
      </w:tr>
      <w:tr w:rsidR="00BD56B1" w:rsidRPr="00B333C2" w:rsidTr="003935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ставок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ставок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ставок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ставок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ставок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чел.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Зав.кафедрой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-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1,25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3,25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4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Доцент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5,5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5,75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7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0,75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Совместители </w:t>
            </w:r>
          </w:p>
          <w:p w:rsidR="00BD56B1" w:rsidRPr="00B333C2" w:rsidRDefault="00BD56B1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(с практическим опытом работы)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0,5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</w:tr>
      <w:tr w:rsidR="00BD56B1" w:rsidRPr="00B333C2" w:rsidTr="0039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B333C2">
              <w:rPr>
                <w:rFonts w:ascii="Times New Roman" w:hAnsi="Times New Roman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12,25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12,25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12,25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16</w:t>
            </w:r>
          </w:p>
        </w:tc>
      </w:tr>
    </w:tbl>
    <w:p w:rsidR="00BD56B1" w:rsidRPr="00B333C2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D56B1" w:rsidRPr="00B333C2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дисциплинам.</w:t>
      </w:r>
    </w:p>
    <w:p w:rsidR="00BD56B1" w:rsidRPr="00B333C2" w:rsidRDefault="00BD56B1" w:rsidP="00FB42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</w:t>
      </w:r>
      <w:r w:rsidRPr="00B333C2">
        <w:rPr>
          <w:rFonts w:ascii="Times New Roman" w:hAnsi="Times New Roman"/>
          <w:sz w:val="26"/>
          <w:szCs w:val="26"/>
        </w:rPr>
        <w:lastRenderedPageBreak/>
        <w:t>№ 1н и профессиональным стандартам.</w:t>
      </w:r>
    </w:p>
    <w:p w:rsidR="00BD56B1" w:rsidRPr="00B333C2" w:rsidRDefault="00BD56B1" w:rsidP="00FB42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BD56B1" w:rsidRPr="00B333C2" w:rsidRDefault="00BD56B1" w:rsidP="00FB42CD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Рейтинговая оценка кафедры</w:t>
      </w:r>
      <w:r w:rsidRPr="00B333C2">
        <w:rPr>
          <w:rFonts w:ascii="Times New Roman" w:hAnsi="Times New Roman"/>
          <w:sz w:val="26"/>
          <w:szCs w:val="26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819"/>
      </w:tblGrid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Год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Место кафедры в рейтинге ПГУ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64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16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</w:tr>
      <w:tr w:rsidR="00BD56B1" w:rsidRPr="00B333C2" w:rsidTr="00393508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B333C2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</w:tr>
    </w:tbl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Кафедра располагается в учебном корпусе №7 (ауд.7а-501, 7а-515, 7а-516, 7а-519, 7а-520, 7а-522, 7а-523, 7а-525). Уровень материально-технического оснащения кафедры обеспечивает проведение учебного процесса в соответствии с учебными планами и требованиями ФГОС ВО. 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7а-501 – лаборатория электроники и схемотехники для проведения лабораторных работ, групповых и индивидуальных консультаций, текущего контроля и промежуточной аттестации.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Осциллограф DSO5202P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 Г3-112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Вольтметр В7-26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Частотомер Ч3-36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Мультиметр 75555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 Г3-112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7а-515 – компьютерный класс для проведения лабораторных занятий, групповых и индивидуальных консультаций, текущей и промежуточной аттестации студентов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Мультимедийная система (плазменная панель – 1 шт.),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Персональные компьютеры – 10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7а-516 – компьютерный класс для проведения лабораторных занятий, групповых и индивидуальных консультаций, текущей и промежуточной аттестации студентов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Мультимедийная система: проектор, экран настенный.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Персональные компьютеры – 14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7а-519 –лаборатория антенн и СВЧ устройств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Генераторы СВЧ Г4-109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Милливольтметры В3-41 – 5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Измерительные волноводные линии Р1-28 – 2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Панорамный измеритель КСВ и ослаблений Р2-61.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Радиоизмерительный испытательный прибор ГК4-21А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 полных сопротивлений Р3-40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 отношения напряжений В8-6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Комплекты волноводного оборудования и элементов волноводного тракта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Генераторы СВЧ Г4-109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Милливольтметры В3-41 – 5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lastRenderedPageBreak/>
        <w:t>Измерительные волноводные линии Р1-28 – 2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Панорамный измеритель КСВ и ослаблений Р2-61.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Поворотные антенные стойки – 5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Переменные аттенюаторы Д5-5 – 5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Комплекты волноводного оборудования и элементов волноводного тракта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Комплекты исследуемых антенн и устройств СВЧ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Измерительные волноводные линии Р1-4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 мощности М3-41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Анализатор спектра С4-27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Оптический квантовый генератор ОКГ-13 с источником питания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Источник питания УИП-1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 сигналов низкочастотный Г3-33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Электрооптический модулятор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Фотоэлектронный умножитель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7а-520 – лаборатория радиопередающих и радиоприемных устройств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Генераторы Г3-112 – 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Осциллографы С1-64 –4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Вольтметры В7-26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Радиостанция «Лён»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Генераторы Г3-56/1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 модуляции СК3-43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Милливольтметры В3-38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Частотомер Ч3-34А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Измеритель емкости цифровой Е8-4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Магазин сопротивлений МСР-63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7а-522 – лаборатория радиотехнических систем для проведения лабораторных работ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Генераторы Г3-18 – 3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Осциллографы С1-19Б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С1-65 –1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Вольтметры В7-26 – 1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Генераторы Г5-15 – 2 шт.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Ауд. 7а-523 – учебная аудитория для проведения занятий лекционного типа, практических занятий, занятий семинарского типа, групповых и индивидуальных консультаций, текущего контроля и промежуточной аттестации.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Описание аудитории: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Мультимедийная система (плазменные панели – 3 шт., персональный компьютер – 1 шт., документ-камера – 1 шт.)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Ауд. 7а-523 – лаборатория телевидения и видеотехники для проведения лабораторных работ, практических занятий, занятий семинарского типа, групповых и индивидуальных консультаций, текущего контроля и промежуточной аттестации.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Описание аудитории: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Комплект учебной мебели: парты, стол преподавательский, стулья, доска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Лабораторные стенды – 3 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генератор – Г5-54 – 2 шт.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осциллограф С1-93 – 2 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lastRenderedPageBreak/>
        <w:t>источник питания «Марс» - 2 шт.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УНИП-5 – 2шт.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ПТУ-1 – 1 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Таблица ТИТ 0249 – 1 шт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лабораторные стенды – 2 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высоковольтный стабилизированный выпрямитель ВСВ-2 – 2шт.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телевизор «Зорька» -2 – 1 шт.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прибор для исследования АЧХ Х1-19 А- 1шт.;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вольтметр В7-3 – 1шт.;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спутниковый тюнер «General zatelbite» – 1 шт.;</w:t>
      </w:r>
    </w:p>
    <w:p w:rsidR="00BD56B1" w:rsidRPr="00B333C2" w:rsidRDefault="00BD56B1" w:rsidP="00FB42C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33C2">
        <w:rPr>
          <w:sz w:val="26"/>
          <w:szCs w:val="26"/>
        </w:rPr>
        <w:t>спутниковая антенна – 1 шт.;</w:t>
      </w:r>
    </w:p>
    <w:p w:rsidR="005B4C9B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Ауд. 7а-515 – лаборатория радиотехнических цепей и сигналов для проведения лабораторных работ, групповых и индивидуальных консультаций, текущей и промежуточной аттестации студентов.</w:t>
      </w:r>
      <w:r w:rsidR="005B4C9B" w:rsidRPr="00B333C2">
        <w:rPr>
          <w:rFonts w:ascii="Times New Roman" w:hAnsi="Times New Roman"/>
          <w:sz w:val="26"/>
          <w:szCs w:val="26"/>
          <w:lang w:eastAsia="ru-RU"/>
        </w:rPr>
        <w:t xml:space="preserve"> Лаборатория создана совместно с ООО «Т2Мобайл» (Теле2). Лаборатория оснащена современным оборудованием и технологиями для изучения дисциплин в области систем мобильной связи, телекоммуникационных систем, радиосистем и комплексов передачи и управления информации. За время обучения студенты  смогут выполнить более 20 лабораторных работ, на которых смогут изучить работу антенн, принимающих сотовый сигнал, и понять, как устроено радиопередающее устройство и по какому принципу распространяются радиоволны. 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Описание аудитории:</w:t>
      </w:r>
    </w:p>
    <w:p w:rsidR="005B4C9B" w:rsidRPr="00B333C2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Стойка телеком-ая однорамная 19" 33U</w:t>
      </w:r>
    </w:p>
    <w:p w:rsidR="005B4C9B" w:rsidRPr="00B333C2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Антенна</w:t>
      </w:r>
      <w:r w:rsidRPr="00B333C2">
        <w:rPr>
          <w:rFonts w:ascii="Times New Roman" w:hAnsi="Times New Roman"/>
          <w:sz w:val="26"/>
          <w:szCs w:val="26"/>
          <w:lang w:val="en-US" w:eastAsia="ru-RU"/>
        </w:rPr>
        <w:t xml:space="preserve"> 23GHz-0.3m (ODU I-T with OMT)</w:t>
      </w:r>
    </w:p>
    <w:p w:rsidR="005B4C9B" w:rsidRPr="00B333C2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Блок</w:t>
      </w:r>
      <w:r w:rsidRPr="00B333C2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B333C2">
        <w:rPr>
          <w:rFonts w:ascii="Times New Roman" w:hAnsi="Times New Roman"/>
          <w:sz w:val="26"/>
          <w:szCs w:val="26"/>
          <w:lang w:eastAsia="ru-RU"/>
        </w:rPr>
        <w:t>внутр</w:t>
      </w:r>
      <w:r w:rsidRPr="00B333C2">
        <w:rPr>
          <w:rFonts w:ascii="Times New Roman" w:hAnsi="Times New Roman"/>
          <w:sz w:val="26"/>
          <w:szCs w:val="26"/>
          <w:lang w:val="en-US" w:eastAsia="ru-RU"/>
        </w:rPr>
        <w:t xml:space="preserve"> IDU iPasolink iPASO-200</w:t>
      </w:r>
    </w:p>
    <w:p w:rsidR="005B4C9B" w:rsidRPr="00B333C2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Радиоблок</w:t>
      </w:r>
      <w:r w:rsidRPr="00B333C2">
        <w:rPr>
          <w:rFonts w:ascii="Times New Roman" w:hAnsi="Times New Roman"/>
          <w:sz w:val="26"/>
          <w:szCs w:val="26"/>
          <w:lang w:val="en-US" w:eastAsia="ru-RU"/>
        </w:rPr>
        <w:t xml:space="preserve"> ODU TRP-23G-1D, A-Low</w:t>
      </w:r>
    </w:p>
    <w:p w:rsidR="005B4C9B" w:rsidRPr="009C0B7B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Антенна</w:t>
      </w:r>
      <w:r w:rsidRPr="009C0B7B">
        <w:rPr>
          <w:rFonts w:ascii="Times New Roman" w:hAnsi="Times New Roman"/>
          <w:sz w:val="26"/>
          <w:szCs w:val="26"/>
          <w:lang w:val="en-US" w:eastAsia="ru-RU"/>
        </w:rPr>
        <w:t xml:space="preserve"> P Andrew HBXX6516DSVTM</w:t>
      </w:r>
    </w:p>
    <w:p w:rsidR="005B4C9B" w:rsidRPr="009C0B7B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Приемопередатчик</w:t>
      </w:r>
      <w:r w:rsidRPr="009C0B7B">
        <w:rPr>
          <w:rFonts w:ascii="Times New Roman" w:hAnsi="Times New Roman"/>
          <w:sz w:val="26"/>
          <w:szCs w:val="26"/>
          <w:lang w:val="en-US" w:eastAsia="ru-RU"/>
        </w:rPr>
        <w:t xml:space="preserve"> RRUS-01 B3</w:t>
      </w:r>
    </w:p>
    <w:p w:rsidR="005B4C9B" w:rsidRPr="00B333C2" w:rsidRDefault="005B4C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Выпрямительный блок ИБП ЭПУ8-2,0/48у-8,5</w:t>
      </w:r>
    </w:p>
    <w:p w:rsidR="00BD56B1" w:rsidRPr="00B333C2" w:rsidRDefault="00BD56B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i/>
          <w:sz w:val="26"/>
          <w:szCs w:val="26"/>
          <w:lang w:eastAsia="ru-RU"/>
        </w:rPr>
        <w:t>Для самостоятельной работы обучающихся</w:t>
      </w:r>
      <w:r w:rsidRPr="00B333C2">
        <w:rPr>
          <w:rFonts w:ascii="Times New Roman" w:hAnsi="Times New Roman"/>
          <w:sz w:val="26"/>
          <w:szCs w:val="26"/>
          <w:lang w:eastAsia="ru-RU"/>
        </w:rPr>
        <w:t xml:space="preserve"> используются компьютерный класс (ауд. 7а-516), оснащенные компьютерами с доступом к сети Интернет и ЭИОС ПГУ. </w:t>
      </w:r>
      <w:r w:rsidR="000F399F" w:rsidRPr="00B333C2">
        <w:rPr>
          <w:rFonts w:ascii="Times New Roman" w:hAnsi="Times New Roman"/>
          <w:sz w:val="26"/>
          <w:szCs w:val="26"/>
          <w:lang w:eastAsia="ru-RU"/>
        </w:rPr>
        <w:t>Расписание для самостоятельной работы студентов представлено на доске информации на кафедре. Расписание составлено таким образом, чтобы не совпадало с текущим учебным процессом у студентов.</w:t>
      </w:r>
    </w:p>
    <w:p w:rsidR="00BD56B1" w:rsidRPr="00B333C2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Вся имеющаяся материальная база кафедры полностью используется в учебном процессе.</w:t>
      </w:r>
    </w:p>
    <w:p w:rsidR="0018598A" w:rsidRPr="00B333C2" w:rsidRDefault="0018598A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Не смотря на большую номенклатуру различного оборудования, следует отметить, что большая часть измерительной техники, используемая в учебном процессе морально устарело (1960-70 гг. выпуска) и требует замены.</w:t>
      </w:r>
    </w:p>
    <w:p w:rsidR="00FA7B87" w:rsidRPr="00B333C2" w:rsidRDefault="00FA7B87" w:rsidP="00FB42CD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</w:p>
    <w:p w:rsidR="007D5004" w:rsidRPr="00B333C2" w:rsidRDefault="007D5004" w:rsidP="00FB42CD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Учебно-методическая деятельность кафедры</w:t>
      </w:r>
    </w:p>
    <w:p w:rsidR="005154B6" w:rsidRPr="00851848" w:rsidRDefault="005154B6" w:rsidP="005154B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848">
        <w:rPr>
          <w:sz w:val="26"/>
          <w:szCs w:val="26"/>
        </w:rPr>
        <w:t>Кафедра РТиРЭС является выпускающей по основной профессиональной образовательной программе высшего образования 11.05.01 Радиоэлектронные системы и комплексы. Направленность (специализация) «Радиоэлектронные системы и комплексы». В 2022</w:t>
      </w:r>
      <w:r w:rsidRPr="00851848">
        <w:rPr>
          <w:color w:val="000000"/>
          <w:sz w:val="26"/>
          <w:szCs w:val="26"/>
        </w:rPr>
        <w:t>-</w:t>
      </w:r>
      <w:r w:rsidRPr="00851848">
        <w:rPr>
          <w:sz w:val="26"/>
          <w:szCs w:val="26"/>
        </w:rPr>
        <w:t xml:space="preserve">2023 учебном году по образовательной программе обучается </w:t>
      </w:r>
      <w:r w:rsidRPr="00851848">
        <w:rPr>
          <w:color w:val="000000"/>
          <w:sz w:val="26"/>
          <w:szCs w:val="26"/>
        </w:rPr>
        <w:t>392 студента</w:t>
      </w:r>
      <w:r w:rsidRPr="00851848">
        <w:rPr>
          <w:sz w:val="26"/>
          <w:szCs w:val="26"/>
        </w:rPr>
        <w:t xml:space="preserve"> </w:t>
      </w:r>
      <w:r w:rsidRPr="00851848">
        <w:rPr>
          <w:color w:val="000000"/>
          <w:sz w:val="26"/>
          <w:szCs w:val="26"/>
        </w:rPr>
        <w:t>очной формы обучения.</w:t>
      </w:r>
      <w:r w:rsidRPr="00851848">
        <w:rPr>
          <w:sz w:val="26"/>
          <w:szCs w:val="26"/>
        </w:rPr>
        <w:t xml:space="preserve"> Кафедра совместно с </w:t>
      </w:r>
      <w:hyperlink r:id="rId7" w:history="1">
        <w:r w:rsidRPr="00851848">
          <w:rPr>
            <w:rStyle w:val="a5"/>
            <w:color w:val="000000" w:themeColor="text1"/>
            <w:sz w:val="26"/>
            <w:szCs w:val="26"/>
          </w:rPr>
          <w:t>Военно-учебным центром ПГУ</w:t>
        </w:r>
      </w:hyperlink>
      <w:r w:rsidRPr="00851848">
        <w:rPr>
          <w:sz w:val="26"/>
          <w:szCs w:val="26"/>
        </w:rPr>
        <w:t xml:space="preserve"> ведет подготовку офицеров-контрактников по следующим военно-учетным специальностям:</w:t>
      </w:r>
    </w:p>
    <w:p w:rsidR="005154B6" w:rsidRPr="00851848" w:rsidRDefault="005154B6" w:rsidP="005154B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848">
        <w:rPr>
          <w:sz w:val="26"/>
          <w:szCs w:val="26"/>
        </w:rPr>
        <w:lastRenderedPageBreak/>
        <w:t>- 521000 «Эксплуатация и ремонт наземной аппаратуры радиосвязи»;</w:t>
      </w:r>
    </w:p>
    <w:p w:rsidR="005154B6" w:rsidRPr="00851848" w:rsidRDefault="005154B6" w:rsidP="005154B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848">
        <w:rPr>
          <w:sz w:val="26"/>
          <w:szCs w:val="26"/>
        </w:rPr>
        <w:t>- 521500 «Эксплуатация и ремонт наземной аппаратуры спутниковой связи»;</w:t>
      </w:r>
    </w:p>
    <w:p w:rsidR="005154B6" w:rsidRPr="00851848" w:rsidRDefault="005154B6" w:rsidP="005154B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848">
        <w:rPr>
          <w:sz w:val="26"/>
          <w:szCs w:val="26"/>
        </w:rPr>
        <w:t>- 121200 «Применение подразделений со средствами радиосвязи».</w:t>
      </w:r>
    </w:p>
    <w:p w:rsidR="005154B6" w:rsidRPr="00851848" w:rsidRDefault="005154B6" w:rsidP="005154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Утвержденные ОПОП, по закрепленным за кафедрой направлениям подготовки имеются. Аннотации ОПОП, ФГОС ВО 3+ и 3++ размещены на сайте университета.</w:t>
      </w:r>
    </w:p>
    <w:p w:rsidR="005154B6" w:rsidRPr="00851848" w:rsidRDefault="005154B6" w:rsidP="005154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С 1976  г. при кафедре действует аспирантура, с 1995  г. докторантура по научной специальности 05.11.01 Приборы и методы измерений.</w:t>
      </w:r>
    </w:p>
    <w:p w:rsidR="005154B6" w:rsidRPr="00851848" w:rsidRDefault="005154B6" w:rsidP="005154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Кафедра обеспечивает преподавание учебных дисциплин для направлений и специальностей политехнического института ПГУ. Всего за кафедрой закреплено 156 учебные дисциплины образовательных программ, реализуемых кафедрой и 23 учебные дисциплины образовательных программ кафедр университета. 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851848">
        <w:rPr>
          <w:rFonts w:ascii="Times New Roman" w:hAnsi="Times New Roman"/>
          <w:iCs/>
          <w:sz w:val="26"/>
          <w:szCs w:val="26"/>
          <w:lang w:eastAsia="ru-RU"/>
        </w:rPr>
        <w:t xml:space="preserve">По всем дисциплинам кафедры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5154B6" w:rsidRPr="00851848" w:rsidRDefault="005154B6" w:rsidP="005154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В ходе проверки был проведен анализ состояния документации кафедры по планированию и сопровождению учебно-методической работы и установлено следующее:</w:t>
      </w:r>
    </w:p>
    <w:p w:rsidR="005154B6" w:rsidRPr="00851848" w:rsidRDefault="005154B6" w:rsidP="005154B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Положение о кафедре и номенклатура дел на кафедре имеются (утверждены 26</w:t>
      </w:r>
      <w:r w:rsidRPr="00851848">
        <w:rPr>
          <w:rFonts w:ascii="Times New Roman" w:hAnsi="Times New Roman"/>
          <w:color w:val="000000"/>
          <w:sz w:val="26"/>
          <w:szCs w:val="26"/>
          <w:lang w:eastAsia="ru-RU"/>
        </w:rPr>
        <w:t>.06.2021 № 01/60-03 и 26.12.2022 № 02-35,</w:t>
      </w:r>
      <w:r w:rsidRPr="00851848">
        <w:rPr>
          <w:rFonts w:ascii="Times New Roman" w:hAnsi="Times New Roman"/>
          <w:sz w:val="26"/>
          <w:szCs w:val="26"/>
          <w:lang w:eastAsia="ru-RU"/>
        </w:rPr>
        <w:t xml:space="preserve"> соответственно). Положение о кафедре размещено на сайте кафедры </w:t>
      </w:r>
      <w:hyperlink r:id="rId8" w:history="1">
        <w:r w:rsidRPr="00851848">
          <w:rPr>
            <w:rFonts w:ascii="Times New Roman" w:hAnsi="Times New Roman"/>
            <w:sz w:val="26"/>
            <w:szCs w:val="26"/>
            <w:lang w:eastAsia="ru-RU"/>
          </w:rPr>
          <w:t>https://dep_rtires.pnzgu.ru/files/docs/pologenie57.pdf</w:t>
        </w:r>
      </w:hyperlink>
      <w:r w:rsidRPr="0085184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154B6" w:rsidRPr="00851848" w:rsidRDefault="005154B6" w:rsidP="005154B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и соответствует необходимым требованиям по содержанию и оформлению. </w:t>
      </w:r>
    </w:p>
    <w:p w:rsidR="005154B6" w:rsidRPr="00851848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пользования.</w:t>
      </w:r>
    </w:p>
    <w:p w:rsidR="005154B6" w:rsidRPr="00851848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Pr="00851848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5154B6" w:rsidRPr="00851848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iCs/>
          <w:sz w:val="26"/>
          <w:szCs w:val="26"/>
          <w:lang w:eastAsia="ru-RU"/>
        </w:rPr>
        <w:t xml:space="preserve">- </w:t>
      </w:r>
      <w:r w:rsidRPr="00851848">
        <w:rPr>
          <w:rFonts w:ascii="Times New Roman" w:hAnsi="Times New Roman"/>
          <w:sz w:val="26"/>
          <w:szCs w:val="26"/>
          <w:lang w:eastAsia="ru-RU"/>
        </w:rPr>
        <w:t xml:space="preserve">Имеются планы повышения квалификации ППС кафедры за последние 3 года, в том числе и на текущий учебный год. 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Годовой отчет о работе кафедры за прошедший учебный год утвержден (протокол заседания кафедры № 11 от 23.06.2022).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План работы кафедры на текущий учебный год утвержден (протокол заседания кафедры № 1 от 05.09.2022).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Протоколы заседаний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27.01.2023, протокол № 6.</w:t>
      </w:r>
    </w:p>
    <w:p w:rsidR="005154B6" w:rsidRPr="00851848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- Контрольные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посещения занятий.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освоения тем учебной дисциплины. </w:t>
      </w:r>
    </w:p>
    <w:p w:rsidR="005154B6" w:rsidRPr="00851848" w:rsidRDefault="005154B6" w:rsidP="005154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lastRenderedPageBreak/>
        <w:t>- Индивидуальные планы работы преподавателей формируются и утверждаются в установленном порядке.</w:t>
      </w:r>
    </w:p>
    <w:p w:rsidR="005154B6" w:rsidRPr="00851848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Курсовые работы хранятся на кафедре по годам обучения в специально отведенных местах. Имеются методические рекомендации по написанию курсовых работ.</w:t>
      </w:r>
    </w:p>
    <w:p w:rsidR="005154B6" w:rsidRPr="00851848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Выпускные квалификационные работы имеются в наличии, хранятся в специально отведенных местах с ограничением доступа к ним. В наличии приказы по утверждению тем и руководителей ВКР и рецензентов, приказы о допуске студентов к ГИА. Протоколы заседаний ГЭК и отчеты председателя ГЭК имеются.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- Особое внимание уделяется вопросам подготовки, проведения и оформления результатов прохождения студентами практик (практической подготовки).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договора с предприятиями и организациями о прохождении студентами практик, отчеты студентов о прохождении практик, отчеты руководителей практик о выполненной работе. 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190-20, 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магистратуры» от 27.09.2018 № 139-20.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Расписание занятий и дополнительных консультаций преподавателей имеется и доступно студентам на стендах.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Содержание и оформление рабочих программ дисциплин соответствует требованиям ФГОС ВО и локальным нормативным актам университета. Рабочие программы дисциплин утверждены, имеются отметки о переутверждении на текущий учебный год.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 от 27.09.2018 № 144-20 и утверждены. На кафедре принят и используется общий подход к распределению и учету баллов в рамках балльно-рейтинговой системы оценки знаний студентов.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С 2020 по 2022 г. на кафедре были разработаны и утверждены онлайн-курсы второй категории по дисциплинам: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Электроника (7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Схемотехника аналоговых электронных устройств (9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Устройства приема и преобразования сигналов (8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Устройства сверхвысоких частот и антенны (3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Средства моделирования электронных схем (7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Основы компьютерного проектирования радиоэлектронных средств (6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Радиотехнические цепи и сигналы (10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Электродинамика и распространение радиоволн (8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lastRenderedPageBreak/>
        <w:t>Физические основы электроники сверхвысоких частот и  квантовой электроники (4 ЗЕТ);</w:t>
      </w:r>
    </w:p>
    <w:p w:rsidR="005154B6" w:rsidRPr="00851848" w:rsidRDefault="005154B6" w:rsidP="005154B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Электронные приборы сверхвысоких частот и квантовые приборы (4 ЗЕТ).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- По закрепленным за кафедрой учебным дисциплинам разработаны учебно-методические комплексы. Они утверждены до начала текущего учебного года и оформлены в полном соответствии с Положением об учебно-методическом комплексе от 27.09.2018 № 154-20. В составе рассмотренных УМК дисциплин присутствуют методические указания по проведению отдельных видов учебных занятий, написанию курсовых работ,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Содержание и комплектность УМК, которые комиссия выборочно проверила («Радиотехнические цепи и сигналы» – разработчик к.т.н., доцент Куроедов С.К., «Устройства СВЧ и антенны» – разработчик д.т.н., профессор Светлов А.В. «Схемотехника аналоговых электронных устройств» – разработчик к.т.н., доцент Волков С.В.), соответствуют требованиям Положения об учебно-методическом комплексе.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актуализированные основные профессиональные образовательные программы, включая учебные планы, календарные графики, рабочие программы и аннотации рабочих программ дисциплин и практик. </w:t>
      </w:r>
    </w:p>
    <w:p w:rsidR="005154B6" w:rsidRPr="00851848" w:rsidRDefault="005154B6" w:rsidP="005154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51848">
        <w:rPr>
          <w:rFonts w:ascii="Times New Roman" w:hAnsi="Times New Roman"/>
          <w:bCs/>
          <w:sz w:val="26"/>
          <w:szCs w:val="26"/>
          <w:lang w:eastAsia="ru-RU"/>
        </w:rPr>
        <w:t>За отчетный период преподавателями кафедры подготовлено и издано 10 учебно-методических пособий.</w:t>
      </w:r>
    </w:p>
    <w:p w:rsidR="005154B6" w:rsidRPr="00851848" w:rsidRDefault="005154B6" w:rsidP="005154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51848">
        <w:rPr>
          <w:rFonts w:ascii="Times New Roman" w:hAnsi="Times New Roman"/>
          <w:bCs/>
          <w:sz w:val="26"/>
          <w:szCs w:val="26"/>
          <w:lang w:eastAsia="ru-RU"/>
        </w:rPr>
        <w:t>На кафедре ведется планирование учебных занятий, в н</w:t>
      </w:r>
      <w:r w:rsidRPr="00851848">
        <w:rPr>
          <w:rFonts w:ascii="Times New Roman" w:hAnsi="Times New Roman"/>
          <w:sz w:val="26"/>
          <w:szCs w:val="26"/>
          <w:lang w:eastAsia="ru-RU"/>
        </w:rPr>
        <w:t>аличие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</w:t>
      </w:r>
      <w:r w:rsidRPr="00851848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5154B6" w:rsidRPr="00851848" w:rsidRDefault="005154B6" w:rsidP="005154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В ходе лекционных занятий и в организации контроля самостоятельной работы студентов</w:t>
      </w:r>
      <w:r w:rsidRPr="0085184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51848">
        <w:rPr>
          <w:rFonts w:ascii="Times New Roman" w:hAnsi="Times New Roman"/>
          <w:sz w:val="26"/>
          <w:szCs w:val="26"/>
          <w:lang w:eastAsia="ru-RU"/>
        </w:rPr>
        <w:t>преподавателями кафедры использовались педагогические технологии в соответствии с рабочими программами дисциплин.</w:t>
      </w:r>
    </w:p>
    <w:p w:rsidR="005154B6" w:rsidRPr="00851848" w:rsidRDefault="005154B6" w:rsidP="005154B6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На заседании кафедры по итогам каждого учебного семестра рассмотрены результаты текущего контроля успеваемости обучающихся, результаты удовлетворительные. </w:t>
      </w:r>
    </w:p>
    <w:p w:rsidR="005154B6" w:rsidRPr="00851848" w:rsidRDefault="005154B6" w:rsidP="005154B6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51848">
        <w:rPr>
          <w:rFonts w:ascii="Times New Roman" w:hAnsi="Times New Roman"/>
          <w:b/>
          <w:i/>
          <w:sz w:val="26"/>
          <w:szCs w:val="26"/>
          <w:lang w:eastAsia="ru-RU"/>
        </w:rPr>
        <w:t>Результаты промежуточной аттестации обучающихся</w:t>
      </w:r>
      <w:bookmarkStart w:id="1" w:name="_Hlk321559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3827"/>
        <w:gridCol w:w="2581"/>
      </w:tblGrid>
      <w:tr w:rsidR="005154B6" w:rsidRPr="005154B6" w:rsidTr="000B627C">
        <w:tc>
          <w:tcPr>
            <w:tcW w:w="1809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Семестр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Абсолютная успеваемость, %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Качество, %</w:t>
            </w:r>
          </w:p>
        </w:tc>
      </w:tr>
      <w:tr w:rsidR="005154B6" w:rsidRPr="005154B6" w:rsidTr="000B627C">
        <w:tc>
          <w:tcPr>
            <w:tcW w:w="1809" w:type="dxa"/>
            <w:vMerge w:val="restart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68,3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39,4</w:t>
            </w:r>
          </w:p>
        </w:tc>
      </w:tr>
      <w:tr w:rsidR="005154B6" w:rsidRPr="005154B6" w:rsidTr="000B627C">
        <w:tc>
          <w:tcPr>
            <w:tcW w:w="1809" w:type="dxa"/>
            <w:vMerge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73,4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42,7</w:t>
            </w:r>
          </w:p>
        </w:tc>
      </w:tr>
      <w:tr w:rsidR="005154B6" w:rsidRPr="005154B6" w:rsidTr="000B627C">
        <w:tc>
          <w:tcPr>
            <w:tcW w:w="1809" w:type="dxa"/>
            <w:vMerge w:val="restart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5154B6" w:rsidRPr="005154B6" w:rsidTr="000B627C">
        <w:tc>
          <w:tcPr>
            <w:tcW w:w="1809" w:type="dxa"/>
            <w:vMerge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5154B6" w:rsidRPr="005154B6" w:rsidTr="000B627C">
        <w:tc>
          <w:tcPr>
            <w:tcW w:w="1809" w:type="dxa"/>
            <w:vMerge w:val="restart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64,34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39,51</w:t>
            </w:r>
          </w:p>
        </w:tc>
      </w:tr>
      <w:tr w:rsidR="005154B6" w:rsidRPr="005154B6" w:rsidTr="000B627C">
        <w:tc>
          <w:tcPr>
            <w:tcW w:w="1809" w:type="dxa"/>
            <w:vMerge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68,7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41,2</w:t>
            </w:r>
          </w:p>
        </w:tc>
      </w:tr>
      <w:tr w:rsidR="005154B6" w:rsidRPr="005154B6" w:rsidTr="000B627C">
        <w:tc>
          <w:tcPr>
            <w:tcW w:w="1809" w:type="dxa"/>
            <w:vMerge w:val="restart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39</w:t>
            </w:r>
          </w:p>
        </w:tc>
      </w:tr>
      <w:tr w:rsidR="005154B6" w:rsidRPr="005154B6" w:rsidTr="000B627C">
        <w:tc>
          <w:tcPr>
            <w:tcW w:w="1809" w:type="dxa"/>
            <w:vMerge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42,5</w:t>
            </w:r>
          </w:p>
        </w:tc>
      </w:tr>
      <w:tr w:rsidR="005154B6" w:rsidRPr="005154B6" w:rsidTr="000B627C">
        <w:trPr>
          <w:trHeight w:val="325"/>
        </w:trPr>
        <w:tc>
          <w:tcPr>
            <w:tcW w:w="1809" w:type="dxa"/>
            <w:vMerge w:val="restart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63,4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5154B6" w:rsidRPr="005154B6" w:rsidTr="000B627C">
        <w:tc>
          <w:tcPr>
            <w:tcW w:w="1809" w:type="dxa"/>
            <w:vMerge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2581" w:type="dxa"/>
            <w:vAlign w:val="center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34,4</w:t>
            </w:r>
          </w:p>
        </w:tc>
      </w:tr>
    </w:tbl>
    <w:p w:rsidR="005154B6" w:rsidRPr="00851848" w:rsidRDefault="005154B6" w:rsidP="005154B6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lastRenderedPageBreak/>
        <w:t>На кафедре работа со студентами, имеющими академические задолженности, ведется согласно локальным нормативным актам по основным вопросам организации и осуществления образовательной деятельности.</w:t>
      </w:r>
      <w:bookmarkEnd w:id="1"/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В 2022 г. на кафедре все 58 выпускных квалификационных работ студентов выполнены по специальности 11.05.01. Тематика ВКР актуальна и включает современные проблемы развития радиоэлектронной промышленности. Восемь выпускных квалификационных работ (13,8%) были выполнены по заявкам предприятий АО «НИИЭМП», ООО «Флажность», ООО «Специальные волоконно-оптические измерительные системы». Пять ВКР (8,6%) – по тематике, предложенной студентами. Четыре ВКР (6,9%) – по тематике в области фундаментальных и поисковых научных исследований кафедры. 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Достоинством представленных на защиту ВКР, по мнению государственной экзаменационной комиссии, является: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актуальность темы ВКР и соответствие современным требованиям;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высокий научный уровень, что подтверждается новизной и оригинальностью полученных результатов, которые выпускники могут успешно использовать в своей дальнейшей профессиональной деятельности;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соответствие поставленным задачам содержания ВКР;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аргументированность выводов и высокий уровень оформления текста ВКР.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Результаты ГИА специалистов специальности 11.05.01 представлены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868"/>
        <w:gridCol w:w="1885"/>
        <w:gridCol w:w="2144"/>
        <w:gridCol w:w="1984"/>
      </w:tblGrid>
      <w:tr w:rsidR="005154B6" w:rsidRPr="005154B6" w:rsidTr="000B627C">
        <w:tc>
          <w:tcPr>
            <w:tcW w:w="1758" w:type="dxa"/>
            <w:vMerge w:val="restart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868" w:type="dxa"/>
            <w:vMerge w:val="restart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1885" w:type="dxa"/>
            <w:vMerge w:val="restart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4128" w:type="dxa"/>
            <w:gridSpan w:val="2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Качество знаний</w:t>
            </w:r>
          </w:p>
        </w:tc>
      </w:tr>
      <w:tr w:rsidR="005154B6" w:rsidRPr="005154B6" w:rsidTr="000B627C">
        <w:tc>
          <w:tcPr>
            <w:tcW w:w="1758" w:type="dxa"/>
            <w:vMerge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8" w:type="dxa"/>
            <w:vMerge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5" w:type="dxa"/>
            <w:vMerge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98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5154B6" w:rsidRPr="005154B6" w:rsidTr="000B627C">
        <w:tc>
          <w:tcPr>
            <w:tcW w:w="175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86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85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68,75%</w:t>
            </w:r>
          </w:p>
        </w:tc>
        <w:tc>
          <w:tcPr>
            <w:tcW w:w="198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12,5%</w:t>
            </w:r>
          </w:p>
        </w:tc>
      </w:tr>
      <w:tr w:rsidR="005154B6" w:rsidRPr="005154B6" w:rsidTr="000B627C">
        <w:tc>
          <w:tcPr>
            <w:tcW w:w="175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86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885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20,4%</w:t>
            </w:r>
          </w:p>
        </w:tc>
        <w:tc>
          <w:tcPr>
            <w:tcW w:w="198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27,8%</w:t>
            </w:r>
          </w:p>
        </w:tc>
      </w:tr>
      <w:tr w:rsidR="005154B6" w:rsidRPr="005154B6" w:rsidTr="000B627C">
        <w:tc>
          <w:tcPr>
            <w:tcW w:w="175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86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885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37,2%</w:t>
            </w:r>
          </w:p>
        </w:tc>
        <w:tc>
          <w:tcPr>
            <w:tcW w:w="198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31,4%</w:t>
            </w:r>
          </w:p>
        </w:tc>
      </w:tr>
      <w:tr w:rsidR="005154B6" w:rsidRPr="005154B6" w:rsidTr="000B627C">
        <w:tc>
          <w:tcPr>
            <w:tcW w:w="175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6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885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25,5%</w:t>
            </w:r>
          </w:p>
        </w:tc>
        <w:tc>
          <w:tcPr>
            <w:tcW w:w="198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37,25%</w:t>
            </w:r>
          </w:p>
        </w:tc>
      </w:tr>
      <w:tr w:rsidR="005154B6" w:rsidRPr="005154B6" w:rsidTr="000B627C">
        <w:tc>
          <w:tcPr>
            <w:tcW w:w="175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868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885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1984" w:type="dxa"/>
          </w:tcPr>
          <w:p w:rsidR="005154B6" w:rsidRPr="005154B6" w:rsidRDefault="005154B6" w:rsidP="000B6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154B6">
              <w:rPr>
                <w:rFonts w:ascii="Times New Roman" w:hAnsi="Times New Roman"/>
                <w:lang w:eastAsia="ru-RU"/>
              </w:rPr>
              <w:t>36,2%</w:t>
            </w:r>
          </w:p>
        </w:tc>
      </w:tr>
    </w:tbl>
    <w:p w:rsidR="005154B6" w:rsidRPr="00851848" w:rsidRDefault="005154B6" w:rsidP="005154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154B6" w:rsidRPr="00851848" w:rsidRDefault="005154B6" w:rsidP="005154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51848">
        <w:rPr>
          <w:rFonts w:ascii="Times New Roman" w:hAnsi="Times New Roman"/>
          <w:bCs/>
          <w:sz w:val="26"/>
          <w:szCs w:val="26"/>
          <w:lang w:eastAsia="ru-RU"/>
        </w:rPr>
        <w:t xml:space="preserve">На кафедре по всем учебным дисциплинам используется балльно-рейтинговая системе оценки знаний студентов, регулярно проводятся контрольные мероприятия заведующим кафедрой, проводятся заседания кафедры, оформленные протоколом. 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На кафедре имеется номенклатура дел, ежегодные отчеты о работе кафедры оформлены и утверждены на заседаниях кафедры.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Вместе с тем, комиссией сделаны следующие замечания: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в ЭИОС не загружены переутвержденные РПД;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- в разделах сайта кафедры: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 xml:space="preserve"> Нормативные документы» не работает ряд ссылок,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«Совместная деятельность» размещен документ – меморандум, прекративший действие 01.07.2010 г.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1848">
        <w:rPr>
          <w:rFonts w:ascii="Times New Roman" w:hAnsi="Times New Roman"/>
          <w:sz w:val="26"/>
          <w:szCs w:val="26"/>
          <w:lang w:eastAsia="ru-RU"/>
        </w:rPr>
        <w:t>Отмеченные замечания устранены в ходе проверки.</w:t>
      </w:r>
    </w:p>
    <w:p w:rsidR="005154B6" w:rsidRPr="00851848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1848">
        <w:rPr>
          <w:rFonts w:ascii="Times New Roman" w:hAnsi="Times New Roman"/>
          <w:b/>
          <w:sz w:val="26"/>
          <w:szCs w:val="26"/>
          <w:lang w:eastAsia="ru-RU"/>
        </w:rPr>
        <w:t>Заключение:</w:t>
      </w:r>
      <w:r w:rsidRPr="00851848">
        <w:rPr>
          <w:rFonts w:ascii="Times New Roman" w:hAnsi="Times New Roman"/>
          <w:sz w:val="26"/>
          <w:szCs w:val="26"/>
          <w:lang w:eastAsia="ru-RU"/>
        </w:rPr>
        <w:t xml:space="preserve"> Учебно-методическая работа на кафедре «</w:t>
      </w:r>
      <w:r w:rsidRPr="00851848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851848">
        <w:rPr>
          <w:rFonts w:ascii="Times New Roman" w:hAnsi="Times New Roman"/>
          <w:sz w:val="26"/>
          <w:szCs w:val="26"/>
          <w:lang w:eastAsia="ru-RU"/>
        </w:rPr>
        <w:t>» осуществляется в соответствии с положением о кафедре, в целом состояние учебно-методической работы на кафедре «</w:t>
      </w:r>
      <w:r w:rsidRPr="00851848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851848">
        <w:rPr>
          <w:rFonts w:ascii="Times New Roman" w:hAnsi="Times New Roman"/>
          <w:sz w:val="26"/>
          <w:szCs w:val="26"/>
          <w:lang w:eastAsia="ru-RU"/>
        </w:rPr>
        <w:t>» можно оценить как удовлетворительное.</w:t>
      </w:r>
    </w:p>
    <w:p w:rsidR="003E175C" w:rsidRPr="00B333C2" w:rsidRDefault="003E175C" w:rsidP="00FB42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Научно-исследовательская работа</w:t>
      </w:r>
    </w:p>
    <w:p w:rsidR="00D27B88" w:rsidRPr="009C0B7B" w:rsidRDefault="00D27B88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На кафедре уделяется достаточное внимание научной работе преподавателей. 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На кафедре ведется хоздоговорная деятельность. Преподаватели оформляют и заключают хозяйственные договоры на выполнение поисковых и прикладных </w:t>
      </w:r>
      <w:r w:rsidRPr="00B333C2">
        <w:rPr>
          <w:rFonts w:ascii="Times New Roman" w:hAnsi="Times New Roman"/>
          <w:sz w:val="26"/>
          <w:szCs w:val="26"/>
        </w:rPr>
        <w:lastRenderedPageBreak/>
        <w:t>исследований в интересах экономики страны по заказу предприятий, учреждений и организаций. Расчеты за выполнение работ производятся заказчиками по этапам или в целом по договору согласно сметной стоимости.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cyan"/>
        </w:rPr>
      </w:pPr>
      <w:r w:rsidRPr="00B333C2">
        <w:rPr>
          <w:rFonts w:ascii="Times New Roman" w:hAnsi="Times New Roman"/>
          <w:sz w:val="26"/>
          <w:szCs w:val="26"/>
        </w:rPr>
        <w:t>За период с 2018 г. по 2022 г. подано 18 заявок на конкурсы и гранты, 5 из которых получили финансирование:</w:t>
      </w:r>
      <w:r w:rsidRPr="00B333C2">
        <w:rPr>
          <w:rFonts w:ascii="Times New Roman" w:hAnsi="Times New Roman"/>
          <w:sz w:val="26"/>
          <w:szCs w:val="26"/>
          <w:highlight w:val="cyan"/>
        </w:rPr>
        <w:t xml:space="preserve"> 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1. Интеллектуальная система программного управления многоосевой платформой для виртуальной реальности с имитацией воздействия внешней среды и обратной связью (АНО «Институт регионального развития», х/д). Руководитель - ФГБОУ ВО ПГУ / № ИС/6, 2022-2023 гг.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2. Исследование скрытых паттернов речевых сигналов и разработка способов обнаружения и классификации естественно выраженных психоэмоциональных состояний человека (Грант Президента РФ для государственной поддержки молодых российских ученых - докторов наук). Руководитель - ФГБОУ ВО ПГУ / № МД-1066.2022.4, 2022-2023 гг.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3. Формирование базы физиологических сигналов, зарегистрированных в условиях погружения пользователя в виртуальную реальность (ООО «Центр экспозиционной медицины», х/д). Руководитель - ФГБОУ ВО ПГУ / № ВР/22, 2022 г.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4. Разработка методологии исследования влияния психотравмирующих факторов на речевую функцию человека в условиях реальных экстремальных ситуаций (Грант Президента РФ для государственной поддержки молодых российских ученых - кандидатов наук). Руководитель - ФГБОУ ВО ПГУ / № МК-490.2020.8, 2020-2021 гг.</w:t>
      </w:r>
    </w:p>
    <w:p w:rsidR="00B333C2" w:rsidRPr="00B333C2" w:rsidRDefault="00B333C2" w:rsidP="00B333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5. Поиск скрытых паттернов пограничных психических расстройств и разработка системы экспресс-оценки состояния психического здоровья человека (Российский научный фонд). Руководитель - ФГБОУ ВО ПГУ / № 17-71-20029, 2017–2019 гг.</w:t>
      </w:r>
    </w:p>
    <w:p w:rsidR="00D27B88" w:rsidRPr="00B333C2" w:rsidRDefault="00D27B88" w:rsidP="00FB42C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i/>
          <w:sz w:val="26"/>
          <w:szCs w:val="26"/>
        </w:rPr>
      </w:pPr>
      <w:r w:rsidRPr="00B333C2">
        <w:rPr>
          <w:rFonts w:ascii="Times New Roman" w:eastAsia="Calibri" w:hAnsi="Times New Roman"/>
          <w:b/>
          <w:i/>
          <w:sz w:val="26"/>
          <w:szCs w:val="26"/>
        </w:rPr>
        <w:t xml:space="preserve">Результаты научно-исследовательской деятельности кафедры </w:t>
      </w:r>
    </w:p>
    <w:p w:rsidR="00D27B88" w:rsidRPr="00B333C2" w:rsidRDefault="00D27B88" w:rsidP="00FB42C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r w:rsidRPr="00B333C2">
        <w:rPr>
          <w:rFonts w:ascii="Times New Roman" w:eastAsia="Calibri" w:hAnsi="Times New Roman"/>
          <w:b/>
          <w:i/>
          <w:sz w:val="26"/>
          <w:szCs w:val="26"/>
        </w:rPr>
        <w:t>с 2018 г. по 2022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901"/>
        <w:gridCol w:w="1984"/>
        <w:gridCol w:w="1985"/>
      </w:tblGrid>
      <w:tr w:rsidR="00D27B88" w:rsidRPr="00B333C2" w:rsidTr="00D27B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B333C2" w:rsidRDefault="00D27B88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B333C2" w:rsidRDefault="00D27B88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Наименование показателя</w:t>
            </w:r>
          </w:p>
          <w:p w:rsidR="00D27B88" w:rsidRPr="00B333C2" w:rsidRDefault="00D27B88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научной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B333C2" w:rsidRDefault="00D27B88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88" w:rsidRPr="00B333C2" w:rsidRDefault="00D27B88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1362A9" w:rsidRPr="00B333C2" w:rsidTr="001133E8">
        <w:trPr>
          <w:trHeight w:val="11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Объем НИР, тыс. руб.</w:t>
            </w:r>
          </w:p>
          <w:p w:rsidR="001362A9" w:rsidRPr="00B333C2" w:rsidRDefault="001362A9" w:rsidP="00FB42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highlight w:val="cyan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  <w:r w:rsidR="0026402A" w:rsidRPr="00B333C2">
              <w:rPr>
                <w:rFonts w:ascii="Times New Roman" w:hAnsi="Times New Roman"/>
                <w:color w:val="2C2D2E"/>
              </w:rPr>
              <w:t>.00</w:t>
            </w:r>
          </w:p>
        </w:tc>
      </w:tr>
      <w:tr w:rsidR="001362A9" w:rsidRPr="00B333C2" w:rsidTr="001133E8">
        <w:trPr>
          <w:trHeight w:val="26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3F4AD8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30</w:t>
            </w:r>
            <w:r w:rsidR="001362A9" w:rsidRPr="00B333C2">
              <w:rPr>
                <w:rFonts w:ascii="Times New Roman" w:hAnsi="Times New Roman"/>
                <w:color w:val="2C2D2E"/>
              </w:rPr>
              <w:t>0.00</w:t>
            </w:r>
          </w:p>
        </w:tc>
      </w:tr>
      <w:tr w:rsidR="001362A9" w:rsidRPr="00B333C2" w:rsidTr="001133E8">
        <w:trPr>
          <w:trHeight w:val="7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3F4AD8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highlight w:val="cyan"/>
              </w:rPr>
            </w:pPr>
            <w:r w:rsidRPr="00B333C2">
              <w:rPr>
                <w:rFonts w:ascii="Times New Roman" w:hAnsi="Times New Roman"/>
                <w:color w:val="2C2D2E"/>
              </w:rPr>
              <w:t>1991</w:t>
            </w:r>
            <w:r w:rsidR="001362A9" w:rsidRPr="00B333C2">
              <w:rPr>
                <w:rFonts w:ascii="Times New Roman" w:hAnsi="Times New Roman"/>
                <w:color w:val="2C2D2E"/>
              </w:rPr>
              <w:t>.</w:t>
            </w:r>
            <w:r w:rsidRPr="00B333C2">
              <w:rPr>
                <w:rFonts w:ascii="Times New Roman" w:hAnsi="Times New Roman"/>
                <w:color w:val="2C2D2E"/>
              </w:rPr>
              <w:t>2</w:t>
            </w:r>
            <w:r w:rsidR="001362A9" w:rsidRPr="00B333C2">
              <w:rPr>
                <w:rFonts w:ascii="Times New Roman" w:hAnsi="Times New Roman"/>
                <w:color w:val="2C2D2E"/>
              </w:rPr>
              <w:t>0</w:t>
            </w:r>
          </w:p>
        </w:tc>
      </w:tr>
      <w:tr w:rsidR="001362A9" w:rsidRPr="00B333C2" w:rsidTr="001133E8">
        <w:trPr>
          <w:trHeight w:val="2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highlight w:val="cyan"/>
              </w:rPr>
            </w:pPr>
            <w:r w:rsidRPr="00B333C2">
              <w:rPr>
                <w:rFonts w:ascii="Times New Roman" w:hAnsi="Times New Roman"/>
                <w:color w:val="2C2D2E"/>
              </w:rPr>
              <w:t>800.00</w:t>
            </w:r>
          </w:p>
        </w:tc>
      </w:tr>
      <w:tr w:rsidR="001362A9" w:rsidRPr="00B333C2" w:rsidTr="001133E8">
        <w:trPr>
          <w:trHeight w:val="6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1025.00</w:t>
            </w:r>
          </w:p>
        </w:tc>
      </w:tr>
      <w:tr w:rsidR="001362A9" w:rsidRPr="00B333C2" w:rsidTr="001133E8">
        <w:trPr>
          <w:trHeight w:val="12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Объем НИР на 1 НПР,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  <w:r w:rsidR="0026402A" w:rsidRPr="00B333C2">
              <w:rPr>
                <w:rFonts w:ascii="Times New Roman" w:hAnsi="Times New Roman"/>
                <w:color w:val="2C2D2E"/>
              </w:rPr>
              <w:t>.00</w:t>
            </w:r>
          </w:p>
        </w:tc>
      </w:tr>
      <w:tr w:rsidR="001362A9" w:rsidRPr="00B333C2" w:rsidTr="001133E8">
        <w:trPr>
          <w:trHeight w:val="19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3F4AD8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24,4</w:t>
            </w:r>
          </w:p>
        </w:tc>
      </w:tr>
      <w:tr w:rsidR="001362A9" w:rsidRPr="00B333C2" w:rsidTr="001133E8">
        <w:trPr>
          <w:trHeight w:val="2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181.00</w:t>
            </w:r>
          </w:p>
        </w:tc>
      </w:tr>
      <w:tr w:rsidR="001362A9" w:rsidRPr="00B333C2" w:rsidTr="001133E8">
        <w:trPr>
          <w:trHeight w:val="17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76.10</w:t>
            </w:r>
          </w:p>
        </w:tc>
      </w:tr>
      <w:tr w:rsidR="001362A9" w:rsidRPr="00B333C2" w:rsidTr="001133E8">
        <w:trPr>
          <w:trHeight w:val="24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87.23</w:t>
            </w:r>
          </w:p>
        </w:tc>
      </w:tr>
      <w:tr w:rsidR="001362A9" w:rsidRPr="00B333C2" w:rsidTr="001133E8">
        <w:trPr>
          <w:trHeight w:val="27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выигранных грантов, конкурсов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</w:p>
        </w:tc>
      </w:tr>
      <w:tr w:rsidR="001362A9" w:rsidRPr="00B333C2" w:rsidTr="001133E8">
        <w:trPr>
          <w:trHeight w:val="27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1</w:t>
            </w:r>
          </w:p>
        </w:tc>
      </w:tr>
      <w:tr w:rsidR="001362A9" w:rsidRPr="00B333C2" w:rsidTr="001133E8">
        <w:trPr>
          <w:trHeight w:val="2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</w:p>
        </w:tc>
      </w:tr>
      <w:tr w:rsidR="001362A9" w:rsidRPr="00B333C2" w:rsidTr="001133E8">
        <w:trPr>
          <w:trHeight w:val="27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</w:p>
        </w:tc>
      </w:tr>
      <w:tr w:rsidR="001362A9" w:rsidRPr="00B333C2" w:rsidTr="001133E8">
        <w:trPr>
          <w:trHeight w:val="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highlight w:val="cyan"/>
              </w:rPr>
            </w:pPr>
            <w:r w:rsidRPr="00B333C2">
              <w:rPr>
                <w:rFonts w:ascii="Times New Roman" w:hAnsi="Times New Roman"/>
                <w:color w:val="2C2D2E"/>
              </w:rPr>
              <w:t>3</w:t>
            </w:r>
          </w:p>
        </w:tc>
      </w:tr>
      <w:tr w:rsidR="001362A9" w:rsidRPr="00B333C2" w:rsidTr="001133E8">
        <w:trPr>
          <w:trHeight w:val="16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4.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A9" w:rsidRPr="00B333C2" w:rsidRDefault="001362A9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Количество поданных заявок на конкурсы проведения научных исследований и научных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</w:p>
        </w:tc>
      </w:tr>
      <w:tr w:rsidR="001362A9" w:rsidRPr="00B333C2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0</w:t>
            </w:r>
          </w:p>
        </w:tc>
      </w:tr>
      <w:tr w:rsidR="001362A9" w:rsidRPr="00B333C2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3</w:t>
            </w:r>
          </w:p>
        </w:tc>
      </w:tr>
      <w:tr w:rsidR="001362A9" w:rsidRPr="00B333C2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8</w:t>
            </w:r>
          </w:p>
        </w:tc>
      </w:tr>
      <w:tr w:rsidR="001362A9" w:rsidRPr="00B333C2" w:rsidTr="001133E8">
        <w:trPr>
          <w:trHeight w:val="16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A9" w:rsidRPr="00B333C2" w:rsidRDefault="001362A9" w:rsidP="00FB42C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1362A9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A9" w:rsidRPr="00B333C2" w:rsidRDefault="0026402A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</w:rPr>
            </w:pPr>
            <w:r w:rsidRPr="00B333C2">
              <w:rPr>
                <w:rFonts w:ascii="Times New Roman" w:hAnsi="Times New Roman"/>
                <w:color w:val="2C2D2E"/>
              </w:rPr>
              <w:t>7</w:t>
            </w:r>
          </w:p>
        </w:tc>
      </w:tr>
    </w:tbl>
    <w:p w:rsidR="00D27B88" w:rsidRPr="00B333C2" w:rsidRDefault="00D27B88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2F45" w:rsidRPr="00B333C2" w:rsidRDefault="00972F45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Коллектив кафедры активно сотрудничает с Научно-образовательным центром мирового уровня «Инженерия будущего», участвует в различных научных и популяризационных мероприятиях в очном формате и в режиме ВКС. Так, в 2022 году, при поддержке НОЦ «Инженерия будущего», проект кафедры «Интеллектуальная система программного управления многоосевой платформой для виртуальной реальности с имитацией воздействия внешней среды и обратной связью» одержал победу в конкурсе «Инновационный сертификат».</w:t>
      </w:r>
    </w:p>
    <w:p w:rsidR="00D27B88" w:rsidRPr="00B333C2" w:rsidRDefault="00D27B88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За период с 2018 г. по декабрь 2022 г. профессорско-преподавательский состав кафедры принимал участие в разработке и реализации научно-исследовательских программ, заявленных на уровне госбюджетных и хоздоговорных работ.</w:t>
      </w:r>
    </w:p>
    <w:p w:rsidR="00D27B88" w:rsidRPr="00B333C2" w:rsidRDefault="00D27B88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В настоящее время коллектив кафедры «</w:t>
      </w:r>
      <w:r w:rsidR="00203AD1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B333C2">
        <w:rPr>
          <w:rFonts w:ascii="Times New Roman" w:hAnsi="Times New Roman"/>
          <w:sz w:val="26"/>
          <w:szCs w:val="26"/>
          <w:lang w:eastAsia="ru-RU"/>
        </w:rPr>
        <w:t>» развивает следующие научные направления: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Теория и практика инвариантного получения информации о параметрах электрических цепей и сигналов в многоканальных системах автоматизации натурных экспериментов (Светлов А.В.).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Разработка и исследование средств автоматизированного измерения параметров и контроля электрорадиоэлементов, датчиков и изделий электронной техники (Светлов А.В.).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Электродинамическое моделирование волновых процессов в 3D-нанокомпозитах и наноструктурах микроволнового, терагерцового и оптического диапазонов (Макеева Г.С.).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Моделирование  волновых процессов в  наноматериалах, наноструктурах и устройствах на основе  графена в микроволновом, терагерцовом и инфракрасном диапазонах волн (Макеева Г.С.).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Разработка технологии (алгоритмов, способов и программно-аппаратных средств) цифровой обработки речевых сигналов (Алимурадов А.К.).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Методы повышения помехоустойчивости измерительных преобразователей параметров датчиков физических величин (Волков С.В.).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Многоуровневая идентификация радиотехнических сигналов и цепей (Куроедов С.К.).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Разработка измерителей параметров МДП структуры (Чайковский В.М.).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Умная одежда для обеспечения контроля тепла (Тычков А.Ю.).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Тактильные средства для виртуальной реальности (Тычков А.Ю.).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 xml:space="preserve">Имитационно-тренажерный комплекс оценки психоэмоциональной устойчивости космических туристов в </w:t>
      </w:r>
      <w:r w:rsidRPr="00B333C2">
        <w:rPr>
          <w:rFonts w:ascii="Times New Roman" w:eastAsia="Calibri" w:hAnsi="Times New Roman"/>
          <w:sz w:val="26"/>
          <w:szCs w:val="26"/>
          <w:lang w:val="en-AU"/>
        </w:rPr>
        <w:t>VR</w:t>
      </w:r>
      <w:r w:rsidRPr="00B333C2">
        <w:rPr>
          <w:rFonts w:ascii="Times New Roman" w:eastAsia="Calibri" w:hAnsi="Times New Roman"/>
          <w:sz w:val="26"/>
          <w:szCs w:val="26"/>
        </w:rPr>
        <w:t> (Тычков А.Ю.).</w:t>
      </w:r>
    </w:p>
    <w:p w:rsidR="00324A8C" w:rsidRPr="00B333C2" w:rsidRDefault="00324A8C" w:rsidP="00FB42CD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Нейроинтерфейс. Оценка психоэмоционального  состояния здоровья (Тычков А.Ю.).</w:t>
      </w:r>
    </w:p>
    <w:p w:rsidR="00D27B88" w:rsidRPr="00B333C2" w:rsidRDefault="007A696F" w:rsidP="00FB4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</w:rPr>
        <w:t xml:space="preserve"> </w:t>
      </w:r>
      <w:r w:rsidR="00D27B88" w:rsidRPr="00B333C2">
        <w:rPr>
          <w:rFonts w:ascii="Times New Roman" w:eastAsia="Calibri" w:hAnsi="Times New Roman"/>
          <w:sz w:val="26"/>
          <w:szCs w:val="26"/>
          <w:lang w:eastAsia="ru-RU"/>
        </w:rPr>
        <w:t>На кафедре реализуется научно-исследовательская работа в соответствии с планом госбюджетной (инициативной) НИР:</w:t>
      </w:r>
    </w:p>
    <w:p w:rsidR="000A3FDF" w:rsidRPr="00B333C2" w:rsidRDefault="000A3FDF" w:rsidP="00FB42CD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Моделирование процессов дифракции и нелинейного взаимодействия электромагнитных волн с графеновыми метаповерхностями и устройств на их основе в терагерцовом и инфракрасном диапазонах волн (29.35.23 2.02.IQ 2 а 11.03.03 Макеева Г.С.).</w:t>
      </w:r>
    </w:p>
    <w:p w:rsidR="000A3FDF" w:rsidRPr="00B333C2" w:rsidRDefault="000A3FDF" w:rsidP="00FB42CD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Разработка и исследование средств автоматизированного измерения параметров и контроля электрорадиоэлементо в, датчиков и изделий электронной техники (50.43 2.11. OA 3 а 11.03.03 Светлов А.В.).</w:t>
      </w:r>
    </w:p>
    <w:p w:rsidR="00D27B88" w:rsidRPr="00B333C2" w:rsidRDefault="00D27B88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lastRenderedPageBreak/>
        <w:t>Результаты выполнения госбюджетной темы преподавателями кафедры были апробированы на научных и научно-практических конференциях и представлены в научных статьях</w:t>
      </w:r>
      <w:r w:rsidR="00203AD1" w:rsidRPr="00B333C2">
        <w:rPr>
          <w:rFonts w:ascii="Times New Roman" w:hAnsi="Times New Roman"/>
          <w:sz w:val="26"/>
          <w:szCs w:val="26"/>
        </w:rPr>
        <w:t xml:space="preserve"> и объектах интеллектуальной сосбтвенности</w:t>
      </w:r>
      <w:r w:rsidRPr="00B333C2">
        <w:rPr>
          <w:rFonts w:ascii="Times New Roman" w:hAnsi="Times New Roman"/>
          <w:sz w:val="26"/>
          <w:szCs w:val="26"/>
        </w:rPr>
        <w:t>.</w:t>
      </w:r>
    </w:p>
    <w:p w:rsidR="00D27B88" w:rsidRPr="00B333C2" w:rsidRDefault="00D27B88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19507385"/>
      <w:r w:rsidRPr="00B333C2">
        <w:rPr>
          <w:rFonts w:ascii="Times New Roman" w:hAnsi="Times New Roman"/>
          <w:sz w:val="26"/>
          <w:szCs w:val="26"/>
        </w:rPr>
        <w:t xml:space="preserve">Всего за рассматриваемый период опубликовано </w:t>
      </w:r>
      <w:r w:rsidR="00BB7A32" w:rsidRPr="00B333C2">
        <w:rPr>
          <w:rFonts w:ascii="Times New Roman" w:hAnsi="Times New Roman"/>
          <w:sz w:val="26"/>
          <w:szCs w:val="26"/>
        </w:rPr>
        <w:t>230</w:t>
      </w:r>
      <w:r w:rsidRPr="00B333C2">
        <w:rPr>
          <w:rFonts w:ascii="Times New Roman" w:hAnsi="Times New Roman"/>
          <w:sz w:val="26"/>
          <w:szCs w:val="26"/>
        </w:rPr>
        <w:t xml:space="preserve"> статей, из них </w:t>
      </w:r>
      <w:r w:rsidR="00BB7A32" w:rsidRPr="00B333C2">
        <w:rPr>
          <w:rFonts w:ascii="Times New Roman" w:hAnsi="Times New Roman"/>
          <w:sz w:val="26"/>
          <w:szCs w:val="26"/>
        </w:rPr>
        <w:t>68</w:t>
      </w:r>
      <w:r w:rsidRPr="00B333C2">
        <w:rPr>
          <w:rFonts w:ascii="Times New Roman" w:hAnsi="Times New Roman"/>
          <w:sz w:val="26"/>
          <w:szCs w:val="26"/>
        </w:rPr>
        <w:t xml:space="preserve"> статьи – в изданиях из перечня ВАК, </w:t>
      </w:r>
      <w:r w:rsidR="00BB7A32" w:rsidRPr="00B333C2">
        <w:rPr>
          <w:rFonts w:ascii="Times New Roman" w:hAnsi="Times New Roman"/>
          <w:sz w:val="26"/>
          <w:szCs w:val="26"/>
        </w:rPr>
        <w:t xml:space="preserve">39 – в изданиях из перечня RSCI; </w:t>
      </w:r>
      <w:r w:rsidR="004D7BCE" w:rsidRPr="00B333C2">
        <w:rPr>
          <w:rFonts w:ascii="Times New Roman" w:hAnsi="Times New Roman"/>
          <w:sz w:val="26"/>
          <w:szCs w:val="26"/>
        </w:rPr>
        <w:t>1</w:t>
      </w:r>
      <w:r w:rsidR="00BB7A32" w:rsidRPr="00B333C2">
        <w:rPr>
          <w:rFonts w:ascii="Times New Roman" w:hAnsi="Times New Roman"/>
          <w:sz w:val="26"/>
          <w:szCs w:val="26"/>
        </w:rPr>
        <w:t>40</w:t>
      </w:r>
      <w:r w:rsidRPr="00B333C2">
        <w:rPr>
          <w:rFonts w:ascii="Times New Roman" w:hAnsi="Times New Roman"/>
          <w:sz w:val="26"/>
          <w:szCs w:val="26"/>
        </w:rPr>
        <w:t xml:space="preserve"> – в журналах БД </w:t>
      </w:r>
      <w:r w:rsidRPr="00B333C2">
        <w:rPr>
          <w:rFonts w:ascii="Times New Roman" w:hAnsi="Times New Roman"/>
          <w:sz w:val="26"/>
          <w:szCs w:val="26"/>
          <w:lang w:val="en-US"/>
        </w:rPr>
        <w:t>Scopus</w:t>
      </w:r>
      <w:r w:rsidRPr="00B333C2">
        <w:rPr>
          <w:rFonts w:ascii="Times New Roman" w:hAnsi="Times New Roman"/>
          <w:sz w:val="26"/>
          <w:szCs w:val="26"/>
        </w:rPr>
        <w:t xml:space="preserve">, </w:t>
      </w:r>
      <w:r w:rsidR="00BB7A32" w:rsidRPr="00B333C2">
        <w:rPr>
          <w:rFonts w:ascii="Times New Roman" w:hAnsi="Times New Roman"/>
          <w:sz w:val="26"/>
          <w:szCs w:val="26"/>
        </w:rPr>
        <w:t>63</w:t>
      </w:r>
      <w:r w:rsidRPr="00B333C2">
        <w:rPr>
          <w:rFonts w:ascii="Times New Roman" w:hAnsi="Times New Roman"/>
          <w:sz w:val="26"/>
          <w:szCs w:val="26"/>
        </w:rPr>
        <w:t xml:space="preserve"> - в журналах БД </w:t>
      </w:r>
      <w:r w:rsidRPr="00B333C2">
        <w:rPr>
          <w:rFonts w:ascii="Times New Roman" w:hAnsi="Times New Roman"/>
          <w:sz w:val="26"/>
          <w:szCs w:val="26"/>
          <w:lang w:val="en-US"/>
        </w:rPr>
        <w:t>WOS</w:t>
      </w:r>
      <w:r w:rsidRPr="00B333C2">
        <w:rPr>
          <w:rFonts w:ascii="Times New Roman" w:hAnsi="Times New Roman"/>
          <w:sz w:val="26"/>
          <w:szCs w:val="26"/>
        </w:rPr>
        <w:t xml:space="preserve">. </w:t>
      </w:r>
    </w:p>
    <w:bookmarkEnd w:id="2"/>
    <w:p w:rsidR="00D27B88" w:rsidRPr="00B333C2" w:rsidRDefault="00D27B88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На кафедре </w:t>
      </w:r>
      <w:r w:rsidR="00EA7915" w:rsidRPr="00B333C2">
        <w:rPr>
          <w:rFonts w:ascii="Times New Roman" w:hAnsi="Times New Roman"/>
          <w:sz w:val="26"/>
          <w:szCs w:val="26"/>
        </w:rPr>
        <w:t>ежегодно</w:t>
      </w:r>
      <w:r w:rsidRPr="00B333C2">
        <w:rPr>
          <w:rFonts w:ascii="Times New Roman" w:hAnsi="Times New Roman"/>
          <w:sz w:val="26"/>
          <w:szCs w:val="26"/>
        </w:rPr>
        <w:t xml:space="preserve"> проводится</w:t>
      </w:r>
      <w:r w:rsidR="00EA7915" w:rsidRPr="00B333C2">
        <w:rPr>
          <w:rFonts w:ascii="Times New Roman" w:hAnsi="Times New Roman"/>
          <w:sz w:val="26"/>
          <w:szCs w:val="26"/>
        </w:rPr>
        <w:t xml:space="preserve"> кафедральная секция научно-практической конференции </w:t>
      </w:r>
      <w:r w:rsidR="003F4AD8" w:rsidRPr="00B333C2">
        <w:rPr>
          <w:rFonts w:ascii="Times New Roman" w:hAnsi="Times New Roman"/>
          <w:sz w:val="26"/>
          <w:szCs w:val="26"/>
        </w:rPr>
        <w:t xml:space="preserve">Пензенского государственного университета </w:t>
      </w:r>
      <w:r w:rsidR="00EA7915" w:rsidRPr="00B333C2">
        <w:rPr>
          <w:rFonts w:ascii="Times New Roman" w:hAnsi="Times New Roman"/>
          <w:sz w:val="26"/>
          <w:szCs w:val="26"/>
        </w:rPr>
        <w:t>«Актуальные проблемы науки и образования».</w:t>
      </w:r>
    </w:p>
    <w:p w:rsidR="00E85802" w:rsidRPr="00B333C2" w:rsidRDefault="006B3C3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Сотрудники кафедры за отчетный период приняли участие с устными и стендовыми докладами в </w:t>
      </w:r>
      <w:r w:rsidR="00EA7915" w:rsidRPr="00B333C2">
        <w:rPr>
          <w:rFonts w:ascii="Times New Roman" w:hAnsi="Times New Roman"/>
          <w:sz w:val="26"/>
          <w:szCs w:val="26"/>
        </w:rPr>
        <w:t>32</w:t>
      </w:r>
      <w:r w:rsidRPr="00B333C2">
        <w:rPr>
          <w:rFonts w:ascii="Times New Roman" w:hAnsi="Times New Roman"/>
          <w:sz w:val="26"/>
          <w:szCs w:val="26"/>
        </w:rPr>
        <w:t xml:space="preserve"> международных и 1</w:t>
      </w:r>
      <w:r w:rsidR="00EA7915" w:rsidRPr="00B333C2">
        <w:rPr>
          <w:rFonts w:ascii="Times New Roman" w:hAnsi="Times New Roman"/>
          <w:sz w:val="26"/>
          <w:szCs w:val="26"/>
        </w:rPr>
        <w:t>2</w:t>
      </w:r>
      <w:r w:rsidRPr="00B333C2">
        <w:rPr>
          <w:rFonts w:ascii="Times New Roman" w:hAnsi="Times New Roman"/>
          <w:sz w:val="26"/>
          <w:szCs w:val="26"/>
        </w:rPr>
        <w:t xml:space="preserve"> российских конференциях, съездах, симпозиумах, например: </w:t>
      </w:r>
      <w:r w:rsidR="00E85802" w:rsidRPr="00B333C2">
        <w:rPr>
          <w:rFonts w:ascii="Times New Roman" w:hAnsi="Times New Roman"/>
          <w:sz w:val="26"/>
          <w:szCs w:val="26"/>
        </w:rPr>
        <w:t xml:space="preserve">Progress in Biomedical Optics and Imaging; Radiation and Scattering of Electromagnetic Waves; </w:t>
      </w:r>
      <w:r w:rsidR="00EA7915" w:rsidRPr="00B333C2">
        <w:rPr>
          <w:rFonts w:ascii="Times New Roman" w:hAnsi="Times New Roman"/>
          <w:sz w:val="26"/>
          <w:szCs w:val="26"/>
        </w:rPr>
        <w:t xml:space="preserve">Photonics and Electromagnetics Research Symposium; All-Russian Microwave Conference; International Conference on Actual Problems of Electron Devices Engineering; </w:t>
      </w:r>
      <w:r w:rsidR="00E85802" w:rsidRPr="00B333C2">
        <w:rPr>
          <w:rFonts w:ascii="Times New Roman" w:hAnsi="Times New Roman"/>
          <w:sz w:val="26"/>
          <w:szCs w:val="26"/>
        </w:rPr>
        <w:t>International Russian Automation Conference; FRUCT Conference</w:t>
      </w:r>
      <w:r w:rsidR="00EA7915" w:rsidRPr="00B333C2">
        <w:rPr>
          <w:rFonts w:ascii="Times New Roman" w:hAnsi="Times New Roman"/>
          <w:sz w:val="26"/>
          <w:szCs w:val="26"/>
        </w:rPr>
        <w:t xml:space="preserve">; </w:t>
      </w:r>
      <w:r w:rsidR="00E85802" w:rsidRPr="00B333C2">
        <w:rPr>
          <w:rFonts w:ascii="Times New Roman" w:hAnsi="Times New Roman"/>
          <w:sz w:val="26"/>
          <w:szCs w:val="26"/>
        </w:rPr>
        <w:t>Международн</w:t>
      </w:r>
      <w:r w:rsidR="00EA7915" w:rsidRPr="00B333C2">
        <w:rPr>
          <w:rFonts w:ascii="Times New Roman" w:hAnsi="Times New Roman"/>
          <w:sz w:val="26"/>
          <w:szCs w:val="26"/>
        </w:rPr>
        <w:t>ая</w:t>
      </w:r>
      <w:r w:rsidR="00E85802" w:rsidRPr="00B333C2">
        <w:rPr>
          <w:rFonts w:ascii="Times New Roman" w:hAnsi="Times New Roman"/>
          <w:sz w:val="26"/>
          <w:szCs w:val="26"/>
        </w:rPr>
        <w:t xml:space="preserve"> конференци</w:t>
      </w:r>
      <w:r w:rsidR="00EA7915" w:rsidRPr="00B333C2">
        <w:rPr>
          <w:rFonts w:ascii="Times New Roman" w:hAnsi="Times New Roman"/>
          <w:sz w:val="26"/>
          <w:szCs w:val="26"/>
        </w:rPr>
        <w:t>я</w:t>
      </w:r>
      <w:r w:rsidR="00E85802" w:rsidRPr="00B333C2">
        <w:rPr>
          <w:rFonts w:ascii="Times New Roman" w:hAnsi="Times New Roman"/>
          <w:sz w:val="26"/>
          <w:szCs w:val="26"/>
        </w:rPr>
        <w:t xml:space="preserve"> по мягким вы</w:t>
      </w:r>
      <w:r w:rsidR="00EA7915" w:rsidRPr="00B333C2">
        <w:rPr>
          <w:rFonts w:ascii="Times New Roman" w:hAnsi="Times New Roman"/>
          <w:sz w:val="26"/>
          <w:szCs w:val="26"/>
        </w:rPr>
        <w:t>числениям и измерениям</w:t>
      </w:r>
      <w:r w:rsidR="00E85802" w:rsidRPr="00B333C2">
        <w:rPr>
          <w:rFonts w:ascii="Times New Roman" w:hAnsi="Times New Roman"/>
          <w:sz w:val="26"/>
          <w:szCs w:val="26"/>
        </w:rPr>
        <w:t>; Российск</w:t>
      </w:r>
      <w:r w:rsidR="00EA7915" w:rsidRPr="00B333C2">
        <w:rPr>
          <w:rFonts w:ascii="Times New Roman" w:hAnsi="Times New Roman"/>
          <w:sz w:val="26"/>
          <w:szCs w:val="26"/>
        </w:rPr>
        <w:t>ая</w:t>
      </w:r>
      <w:r w:rsidR="00E85802" w:rsidRPr="00B333C2">
        <w:rPr>
          <w:rFonts w:ascii="Times New Roman" w:hAnsi="Times New Roman"/>
          <w:sz w:val="26"/>
          <w:szCs w:val="26"/>
        </w:rPr>
        <w:t xml:space="preserve"> конференци</w:t>
      </w:r>
      <w:r w:rsidR="00EA7915" w:rsidRPr="00B333C2">
        <w:rPr>
          <w:rFonts w:ascii="Times New Roman" w:hAnsi="Times New Roman"/>
          <w:sz w:val="26"/>
          <w:szCs w:val="26"/>
        </w:rPr>
        <w:t>я</w:t>
      </w:r>
      <w:r w:rsidR="00E85802" w:rsidRPr="00B333C2">
        <w:rPr>
          <w:rFonts w:ascii="Times New Roman" w:hAnsi="Times New Roman"/>
          <w:sz w:val="26"/>
          <w:szCs w:val="26"/>
        </w:rPr>
        <w:t xml:space="preserve"> «Распределенные информационно-вычислительные ресурсы. Наука – цифровой экономике»; Международн</w:t>
      </w:r>
      <w:r w:rsidR="00EA7915" w:rsidRPr="00B333C2">
        <w:rPr>
          <w:rFonts w:ascii="Times New Roman" w:hAnsi="Times New Roman"/>
          <w:sz w:val="26"/>
          <w:szCs w:val="26"/>
        </w:rPr>
        <w:t>ая</w:t>
      </w:r>
      <w:r w:rsidR="00E85802" w:rsidRPr="00B333C2">
        <w:rPr>
          <w:rFonts w:ascii="Times New Roman" w:hAnsi="Times New Roman"/>
          <w:sz w:val="26"/>
          <w:szCs w:val="26"/>
        </w:rPr>
        <w:t xml:space="preserve"> конференци</w:t>
      </w:r>
      <w:r w:rsidR="00EA7915" w:rsidRPr="00B333C2">
        <w:rPr>
          <w:rFonts w:ascii="Times New Roman" w:hAnsi="Times New Roman"/>
          <w:sz w:val="26"/>
          <w:szCs w:val="26"/>
        </w:rPr>
        <w:t xml:space="preserve">я </w:t>
      </w:r>
      <w:r w:rsidR="00E85802" w:rsidRPr="00B333C2">
        <w:rPr>
          <w:rFonts w:ascii="Times New Roman" w:hAnsi="Times New Roman"/>
          <w:sz w:val="26"/>
          <w:szCs w:val="26"/>
        </w:rPr>
        <w:t>En&amp;T</w:t>
      </w:r>
      <w:r w:rsidR="00EA7915" w:rsidRPr="00B333C2">
        <w:rPr>
          <w:rFonts w:ascii="Times New Roman" w:hAnsi="Times New Roman"/>
          <w:sz w:val="26"/>
          <w:szCs w:val="26"/>
        </w:rPr>
        <w:t xml:space="preserve"> и др.</w:t>
      </w:r>
    </w:p>
    <w:p w:rsidR="00D27B88" w:rsidRPr="00B333C2" w:rsidRDefault="00D27B88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 участию в конференциях активно привлекаются студенты учебных групп.</w:t>
      </w:r>
      <w:r w:rsidR="00EA7915" w:rsidRPr="00B333C2">
        <w:rPr>
          <w:rFonts w:ascii="Times New Roman" w:hAnsi="Times New Roman"/>
          <w:sz w:val="26"/>
          <w:szCs w:val="26"/>
        </w:rPr>
        <w:t xml:space="preserve"> </w:t>
      </w:r>
      <w:r w:rsidR="00330EA6" w:rsidRPr="00B333C2">
        <w:rPr>
          <w:rFonts w:ascii="Times New Roman" w:hAnsi="Times New Roman"/>
          <w:sz w:val="26"/>
          <w:szCs w:val="26"/>
        </w:rPr>
        <w:t>Т</w:t>
      </w:r>
      <w:r w:rsidR="00EA7915" w:rsidRPr="00B333C2">
        <w:rPr>
          <w:rFonts w:ascii="Times New Roman" w:hAnsi="Times New Roman"/>
          <w:sz w:val="26"/>
          <w:szCs w:val="26"/>
        </w:rPr>
        <w:t xml:space="preserve">олько за 2022 год, 7 студентов опубликовали в соавторстве с ППС кафедры 12 научных публикаций, индексируемых </w:t>
      </w:r>
      <w:r w:rsidR="00EA7915" w:rsidRPr="00B333C2">
        <w:rPr>
          <w:rFonts w:ascii="Times New Roman" w:hAnsi="Times New Roman"/>
          <w:sz w:val="26"/>
          <w:szCs w:val="26"/>
          <w:lang w:val="en-US"/>
        </w:rPr>
        <w:t>IEEE</w:t>
      </w:r>
      <w:r w:rsidR="00EA7915" w:rsidRPr="00B333C2">
        <w:rPr>
          <w:rFonts w:ascii="Times New Roman" w:hAnsi="Times New Roman"/>
          <w:sz w:val="26"/>
          <w:szCs w:val="26"/>
        </w:rPr>
        <w:t xml:space="preserve"> и </w:t>
      </w:r>
      <w:r w:rsidR="00EA7915" w:rsidRPr="00B333C2">
        <w:rPr>
          <w:rFonts w:ascii="Times New Roman" w:hAnsi="Times New Roman"/>
          <w:sz w:val="26"/>
          <w:szCs w:val="26"/>
          <w:lang w:val="en-US"/>
        </w:rPr>
        <w:t>Scopus</w:t>
      </w:r>
      <w:r w:rsidR="00EA7915" w:rsidRPr="00B333C2">
        <w:rPr>
          <w:rFonts w:ascii="Times New Roman" w:hAnsi="Times New Roman"/>
          <w:sz w:val="26"/>
          <w:szCs w:val="26"/>
        </w:rPr>
        <w:t>.</w:t>
      </w:r>
    </w:p>
    <w:p w:rsidR="00D27B88" w:rsidRPr="00B333C2" w:rsidRDefault="00D27B88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Положительно характеризуется работа кафедры в части научно-исследовательской работы студентов. За истекший период студентами подготовлено </w:t>
      </w:r>
      <w:r w:rsidR="00A33AF7" w:rsidRPr="00B333C2">
        <w:rPr>
          <w:rFonts w:ascii="Times New Roman" w:hAnsi="Times New Roman"/>
          <w:sz w:val="26"/>
          <w:szCs w:val="26"/>
        </w:rPr>
        <w:t>более 100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A33AF7" w:rsidRPr="00B333C2">
        <w:rPr>
          <w:rFonts w:ascii="Times New Roman" w:hAnsi="Times New Roman"/>
          <w:sz w:val="26"/>
          <w:szCs w:val="26"/>
        </w:rPr>
        <w:t>публикаций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A33AF7" w:rsidRPr="00B333C2">
        <w:rPr>
          <w:rFonts w:ascii="Times New Roman" w:hAnsi="Times New Roman"/>
          <w:sz w:val="26"/>
          <w:szCs w:val="26"/>
        </w:rPr>
        <w:t>в журналах и</w:t>
      </w:r>
      <w:r w:rsidRPr="00B333C2">
        <w:rPr>
          <w:rFonts w:ascii="Times New Roman" w:hAnsi="Times New Roman"/>
          <w:sz w:val="26"/>
          <w:szCs w:val="26"/>
        </w:rPr>
        <w:t xml:space="preserve"> конференци</w:t>
      </w:r>
      <w:r w:rsidR="00A33AF7" w:rsidRPr="00B333C2">
        <w:rPr>
          <w:rFonts w:ascii="Times New Roman" w:hAnsi="Times New Roman"/>
          <w:sz w:val="26"/>
          <w:szCs w:val="26"/>
        </w:rPr>
        <w:t>я</w:t>
      </w:r>
      <w:r w:rsidRPr="00B333C2">
        <w:rPr>
          <w:rFonts w:ascii="Times New Roman" w:hAnsi="Times New Roman"/>
          <w:sz w:val="26"/>
          <w:szCs w:val="26"/>
        </w:rPr>
        <w:t xml:space="preserve"> различного уровня (международные, всероссийские, межуниверситетские).</w:t>
      </w:r>
    </w:p>
    <w:p w:rsidR="00F4504A" w:rsidRPr="00B333C2" w:rsidRDefault="003F7322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За 2018-22 гг. студенты кафедры приняли участие в 1</w:t>
      </w:r>
      <w:r w:rsidR="00A33AF7" w:rsidRPr="00B333C2">
        <w:rPr>
          <w:rFonts w:ascii="Times New Roman" w:hAnsi="Times New Roman"/>
          <w:sz w:val="26"/>
          <w:szCs w:val="26"/>
        </w:rPr>
        <w:t>5 олимпиадах и конкурсах; 8</w:t>
      </w:r>
      <w:r w:rsidRPr="00B333C2">
        <w:rPr>
          <w:rFonts w:ascii="Times New Roman" w:hAnsi="Times New Roman"/>
          <w:sz w:val="26"/>
          <w:szCs w:val="26"/>
        </w:rPr>
        <w:t xml:space="preserve"> студентов стали победителями и призерами. В 2022 году студенты группы </w:t>
      </w:r>
      <w:r w:rsidR="00A33AF7" w:rsidRPr="00B333C2">
        <w:rPr>
          <w:rFonts w:ascii="Times New Roman" w:hAnsi="Times New Roman"/>
          <w:sz w:val="26"/>
          <w:szCs w:val="26"/>
        </w:rPr>
        <w:t>20ПР3</w:t>
      </w:r>
      <w:r w:rsidRPr="00B333C2">
        <w:rPr>
          <w:rFonts w:ascii="Times New Roman" w:hAnsi="Times New Roman"/>
          <w:sz w:val="26"/>
          <w:szCs w:val="26"/>
        </w:rPr>
        <w:t xml:space="preserve"> продемонстрировали высокий результат, </w:t>
      </w:r>
      <w:r w:rsidR="00A33AF7" w:rsidRPr="00B333C2">
        <w:rPr>
          <w:rFonts w:ascii="Times New Roman" w:hAnsi="Times New Roman"/>
          <w:sz w:val="26"/>
          <w:szCs w:val="26"/>
        </w:rPr>
        <w:t>став победителями программы Ректорские гранты, УМНИК и Студенческий стартап Фонда содействия инноваций</w:t>
      </w:r>
      <w:r w:rsidRPr="00B333C2">
        <w:rPr>
          <w:rFonts w:ascii="Times New Roman" w:hAnsi="Times New Roman"/>
          <w:sz w:val="26"/>
          <w:szCs w:val="26"/>
        </w:rPr>
        <w:t xml:space="preserve">. </w:t>
      </w:r>
    </w:p>
    <w:p w:rsidR="00F4504A" w:rsidRPr="00B333C2" w:rsidRDefault="00F4504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Сотрудники кафедры А.Ю. Тычков, А.В. Светлов и Е.А. Бадеева являются членами диссертационного совета Пензенского государственного университета 24.2.357.01. В 2022 году профессором кафедры А.Ю. Тычковым презентована открытая </w:t>
      </w:r>
      <w:hyperlink r:id="rId9" w:history="1">
        <w:r w:rsidRPr="00B333C2">
          <w:rPr>
            <w:rFonts w:ascii="Times New Roman" w:hAnsi="Times New Roman"/>
            <w:sz w:val="26"/>
            <w:szCs w:val="26"/>
          </w:rPr>
          <w:t>научно-популярная лекция «Виртуальная реальность — реальна»</w:t>
        </w:r>
      </w:hyperlink>
      <w:r w:rsidRPr="00B333C2">
        <w:rPr>
          <w:rFonts w:ascii="Times New Roman" w:hAnsi="Times New Roman"/>
          <w:sz w:val="26"/>
          <w:szCs w:val="26"/>
        </w:rPr>
        <w:t xml:space="preserve"> для обучающихся ПГУ. Кроме того, за разработку и исследование моделей психоэмоционального поведения человека, погруженного в среду адаптивной виртуальной реальности А.Ю. Тычков стал лауреатом премии «Инженерия будущего» в номинации «Спасая жизни» в 2022 г., за высокие достижения в развитии науки, техники и образования Пензенской области удостоен звания «Молодой ученый года – 2019».</w:t>
      </w:r>
    </w:p>
    <w:p w:rsidR="00FA7B87" w:rsidRPr="00B333C2" w:rsidRDefault="00FA7B87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Сотрудниками кафедры в разные годы было налажено международное сотрудничество:</w:t>
      </w:r>
    </w:p>
    <w:p w:rsidR="00324A8C" w:rsidRPr="00B333C2" w:rsidRDefault="00324A8C" w:rsidP="00FB42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333C2">
        <w:rPr>
          <w:rFonts w:ascii="Times New Roman" w:hAnsi="Times New Roman"/>
          <w:sz w:val="26"/>
          <w:szCs w:val="26"/>
          <w:lang w:val="en-US"/>
        </w:rPr>
        <w:t>Lublin University of Technology (</w:t>
      </w:r>
      <w:r w:rsidRPr="00B333C2">
        <w:rPr>
          <w:rFonts w:ascii="Times New Roman" w:hAnsi="Times New Roman"/>
          <w:sz w:val="26"/>
          <w:szCs w:val="26"/>
        </w:rPr>
        <w:t>Польша</w:t>
      </w:r>
      <w:r w:rsidRPr="00B333C2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B333C2">
        <w:rPr>
          <w:rFonts w:ascii="Times New Roman" w:hAnsi="Times New Roman"/>
          <w:sz w:val="26"/>
          <w:szCs w:val="26"/>
        </w:rPr>
        <w:t>Люблин</w:t>
      </w:r>
      <w:r w:rsidRPr="00B333C2">
        <w:rPr>
          <w:rFonts w:ascii="Times New Roman" w:hAnsi="Times New Roman"/>
          <w:sz w:val="26"/>
          <w:szCs w:val="26"/>
          <w:lang w:val="en-US"/>
        </w:rPr>
        <w:t>);</w:t>
      </w:r>
    </w:p>
    <w:p w:rsidR="00324A8C" w:rsidRPr="00B333C2" w:rsidRDefault="00324A8C" w:rsidP="00FB42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333C2">
        <w:rPr>
          <w:rFonts w:ascii="Times New Roman" w:hAnsi="Times New Roman"/>
          <w:sz w:val="26"/>
          <w:szCs w:val="26"/>
          <w:lang w:val="en-US"/>
        </w:rPr>
        <w:t>Chengdu University of Traditional Chinese Medicine (</w:t>
      </w:r>
      <w:r w:rsidRPr="00B333C2">
        <w:rPr>
          <w:rFonts w:ascii="Times New Roman" w:hAnsi="Times New Roman"/>
          <w:sz w:val="26"/>
          <w:szCs w:val="26"/>
        </w:rPr>
        <w:t>Китай</w:t>
      </w:r>
      <w:r w:rsidRPr="00B333C2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B333C2">
        <w:rPr>
          <w:rFonts w:ascii="Times New Roman" w:hAnsi="Times New Roman"/>
          <w:sz w:val="26"/>
          <w:szCs w:val="26"/>
        </w:rPr>
        <w:t>Ченгду</w:t>
      </w:r>
      <w:r w:rsidRPr="00B333C2">
        <w:rPr>
          <w:rFonts w:ascii="Times New Roman" w:hAnsi="Times New Roman"/>
          <w:sz w:val="26"/>
          <w:szCs w:val="26"/>
          <w:lang w:val="en-US"/>
        </w:rPr>
        <w:t>);</w:t>
      </w:r>
    </w:p>
    <w:p w:rsidR="00324A8C" w:rsidRPr="00B333C2" w:rsidRDefault="00324A8C" w:rsidP="00FB42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333C2">
        <w:rPr>
          <w:rFonts w:ascii="Times New Roman" w:hAnsi="Times New Roman"/>
          <w:sz w:val="26"/>
          <w:szCs w:val="26"/>
          <w:lang w:val="en-US"/>
        </w:rPr>
        <w:t>Flensburg University of Applied Sciences (</w:t>
      </w:r>
      <w:r w:rsidRPr="00B333C2">
        <w:rPr>
          <w:rFonts w:ascii="Times New Roman" w:hAnsi="Times New Roman"/>
          <w:sz w:val="26"/>
          <w:szCs w:val="26"/>
        </w:rPr>
        <w:t>Германия</w:t>
      </w:r>
      <w:r w:rsidRPr="00B333C2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B333C2">
        <w:rPr>
          <w:rFonts w:ascii="Times New Roman" w:hAnsi="Times New Roman"/>
          <w:sz w:val="26"/>
          <w:szCs w:val="26"/>
        </w:rPr>
        <w:t>Фленсбург</w:t>
      </w:r>
      <w:r w:rsidRPr="00B333C2">
        <w:rPr>
          <w:rFonts w:ascii="Times New Roman" w:hAnsi="Times New Roman"/>
          <w:sz w:val="26"/>
          <w:szCs w:val="26"/>
          <w:lang w:val="en-US"/>
        </w:rPr>
        <w:t>);</w:t>
      </w:r>
    </w:p>
    <w:p w:rsidR="00324A8C" w:rsidRPr="00B333C2" w:rsidRDefault="00324A8C" w:rsidP="00FB42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333C2">
        <w:rPr>
          <w:rFonts w:ascii="Times New Roman" w:hAnsi="Times New Roman"/>
          <w:sz w:val="26"/>
          <w:szCs w:val="26"/>
          <w:lang w:val="en-US"/>
        </w:rPr>
        <w:t>George Washington University (GWU) (</w:t>
      </w:r>
      <w:r w:rsidRPr="00B333C2">
        <w:rPr>
          <w:rFonts w:ascii="Times New Roman" w:hAnsi="Times New Roman"/>
          <w:sz w:val="26"/>
          <w:szCs w:val="26"/>
        </w:rPr>
        <w:t>США</w:t>
      </w:r>
      <w:r w:rsidRPr="00B333C2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B333C2">
        <w:rPr>
          <w:rFonts w:ascii="Times New Roman" w:hAnsi="Times New Roman"/>
          <w:sz w:val="26"/>
          <w:szCs w:val="26"/>
        </w:rPr>
        <w:t>Вашингтон</w:t>
      </w:r>
      <w:r w:rsidRPr="00B333C2">
        <w:rPr>
          <w:rFonts w:ascii="Times New Roman" w:hAnsi="Times New Roman"/>
          <w:sz w:val="26"/>
          <w:szCs w:val="26"/>
          <w:lang w:val="en-US"/>
        </w:rPr>
        <w:t>);</w:t>
      </w:r>
    </w:p>
    <w:p w:rsidR="00324A8C" w:rsidRPr="00B333C2" w:rsidRDefault="00324A8C" w:rsidP="00FB42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333C2">
        <w:rPr>
          <w:rFonts w:ascii="Times New Roman" w:hAnsi="Times New Roman"/>
          <w:sz w:val="26"/>
          <w:szCs w:val="26"/>
          <w:lang w:val="en-US"/>
        </w:rPr>
        <w:t>Norwegian University of Science and Technology (NTNU) (Норвегия, Трондхейм</w:t>
      </w:r>
      <w:r w:rsidR="00FA7B87" w:rsidRPr="00B333C2">
        <w:rPr>
          <w:rFonts w:ascii="Times New Roman" w:hAnsi="Times New Roman"/>
          <w:sz w:val="26"/>
          <w:szCs w:val="26"/>
          <w:lang w:val="en-US"/>
        </w:rPr>
        <w:t>);</w:t>
      </w:r>
    </w:p>
    <w:p w:rsidR="00FA7B87" w:rsidRPr="00B333C2" w:rsidRDefault="00FA7B87" w:rsidP="00FB42C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  <w:lang w:val="en-US"/>
        </w:rPr>
        <w:lastRenderedPageBreak/>
        <w:t>Metacognis</w:t>
      </w:r>
      <w:r w:rsidRPr="00B333C2">
        <w:rPr>
          <w:rFonts w:ascii="Times New Roman" w:hAnsi="Times New Roman"/>
          <w:sz w:val="26"/>
          <w:szCs w:val="26"/>
        </w:rPr>
        <w:t xml:space="preserve"> (Нови Сад, Республика Сербия).</w:t>
      </w:r>
    </w:p>
    <w:p w:rsidR="0026402A" w:rsidRPr="00B333C2" w:rsidRDefault="0026402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Совметсно </w:t>
      </w:r>
    </w:p>
    <w:p w:rsidR="0026402A" w:rsidRPr="00B333C2" w:rsidRDefault="0026402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 рамках подготовки заявки на проект РНФ «Цикл теоретических и экспериментальных исследований по выявлению закономерностей физиологических реакций человека на аудиовизуальные стимулы в среде виртуальной реальности» на 2023-2025 гг.  заключено международное соглашение от 30.09.2022 г. между Пензенским государственным университетом и институтом Metacognis, Нови Сад (Республика Сербия). В рамках данного соглашения в команду проекта привлечен зарубежный ученый-исследователь Nikola Jovica Petrovic. В рамках данного сотрудничества планируется провести больше исследований в соответствии с  задачами, в том числе на базе института Metacognis, Нови Сад (Республика Сербия).</w:t>
      </w:r>
    </w:p>
    <w:p w:rsidR="00972F45" w:rsidRPr="00B333C2" w:rsidRDefault="00972F45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В рамках </w:t>
      </w:r>
      <w:r w:rsidR="00370DA1" w:rsidRPr="00B333C2">
        <w:rPr>
          <w:rFonts w:ascii="Times New Roman" w:hAnsi="Times New Roman"/>
          <w:sz w:val="26"/>
          <w:szCs w:val="26"/>
        </w:rPr>
        <w:t>реализации</w:t>
      </w:r>
      <w:r w:rsidRPr="00B333C2">
        <w:rPr>
          <w:rFonts w:ascii="Times New Roman" w:hAnsi="Times New Roman"/>
          <w:sz w:val="26"/>
          <w:szCs w:val="26"/>
        </w:rPr>
        <w:t xml:space="preserve"> научного потенциала, коллектив кафедры </w:t>
      </w:r>
      <w:r w:rsidR="00F4504A" w:rsidRPr="00B333C2">
        <w:rPr>
          <w:rFonts w:ascii="Times New Roman" w:hAnsi="Times New Roman"/>
          <w:sz w:val="26"/>
          <w:szCs w:val="26"/>
        </w:rPr>
        <w:t>активно</w:t>
      </w:r>
      <w:r w:rsidRPr="00B333C2">
        <w:rPr>
          <w:rFonts w:ascii="Times New Roman" w:hAnsi="Times New Roman"/>
          <w:sz w:val="26"/>
          <w:szCs w:val="26"/>
        </w:rPr>
        <w:t xml:space="preserve"> сотрудничает с Научно-исследовательским институтом фундаментальных и </w:t>
      </w:r>
      <w:r w:rsidR="00370DA1" w:rsidRPr="00B333C2">
        <w:rPr>
          <w:rFonts w:ascii="Times New Roman" w:hAnsi="Times New Roman"/>
          <w:sz w:val="26"/>
          <w:szCs w:val="26"/>
        </w:rPr>
        <w:t>прикладных</w:t>
      </w:r>
      <w:r w:rsidRPr="00B333C2">
        <w:rPr>
          <w:rFonts w:ascii="Times New Roman" w:hAnsi="Times New Roman"/>
          <w:sz w:val="26"/>
          <w:szCs w:val="26"/>
        </w:rPr>
        <w:t xml:space="preserve"> исследований </w:t>
      </w:r>
      <w:r w:rsidR="00F4504A" w:rsidRPr="00B333C2">
        <w:rPr>
          <w:rFonts w:ascii="Times New Roman" w:hAnsi="Times New Roman"/>
          <w:sz w:val="26"/>
          <w:szCs w:val="26"/>
        </w:rPr>
        <w:t xml:space="preserve">ПГУ </w:t>
      </w:r>
      <w:r w:rsidRPr="00B333C2">
        <w:rPr>
          <w:rFonts w:ascii="Times New Roman" w:hAnsi="Times New Roman"/>
          <w:sz w:val="26"/>
          <w:szCs w:val="26"/>
        </w:rPr>
        <w:t>в рамках деятельности научно-технологической лаборатории «Биомедицин</w:t>
      </w:r>
      <w:r w:rsidR="00370DA1" w:rsidRPr="00B333C2">
        <w:rPr>
          <w:rFonts w:ascii="Times New Roman" w:hAnsi="Times New Roman"/>
          <w:sz w:val="26"/>
          <w:szCs w:val="26"/>
        </w:rPr>
        <w:t>с</w:t>
      </w:r>
      <w:r w:rsidRPr="00B333C2">
        <w:rPr>
          <w:rFonts w:ascii="Times New Roman" w:hAnsi="Times New Roman"/>
          <w:sz w:val="26"/>
          <w:szCs w:val="26"/>
        </w:rPr>
        <w:t>кие и когнит</w:t>
      </w:r>
      <w:r w:rsidR="00370DA1" w:rsidRPr="00B333C2">
        <w:rPr>
          <w:rFonts w:ascii="Times New Roman" w:hAnsi="Times New Roman"/>
          <w:sz w:val="26"/>
          <w:szCs w:val="26"/>
        </w:rPr>
        <w:t>ивны</w:t>
      </w:r>
      <w:r w:rsidRPr="00B333C2">
        <w:rPr>
          <w:rFonts w:ascii="Times New Roman" w:hAnsi="Times New Roman"/>
          <w:sz w:val="26"/>
          <w:szCs w:val="26"/>
        </w:rPr>
        <w:t xml:space="preserve">е технологии» и Студенческого научно-производственного бизнес-инкубатора, </w:t>
      </w:r>
      <w:r w:rsidR="00F4504A" w:rsidRPr="00B333C2">
        <w:rPr>
          <w:rFonts w:ascii="Times New Roman" w:hAnsi="Times New Roman"/>
          <w:sz w:val="26"/>
          <w:szCs w:val="26"/>
        </w:rPr>
        <w:t>на</w:t>
      </w:r>
      <w:r w:rsidRPr="00B333C2">
        <w:rPr>
          <w:rFonts w:ascii="Times New Roman" w:hAnsi="Times New Roman"/>
          <w:sz w:val="26"/>
          <w:szCs w:val="26"/>
        </w:rPr>
        <w:t xml:space="preserve"> площадках которых проводятся исследования и «упаковываются» инновационные проекты.</w:t>
      </w:r>
    </w:p>
    <w:p w:rsidR="00370DA1" w:rsidRPr="00B333C2" w:rsidRDefault="00370DA1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Кроме того, сотрудники и студенты кафедры ежегодно представляют свои научные разраб</w:t>
      </w:r>
      <w:r w:rsidR="00F4504A" w:rsidRPr="00B333C2">
        <w:rPr>
          <w:rFonts w:ascii="Times New Roman" w:hAnsi="Times New Roman"/>
          <w:sz w:val="26"/>
          <w:szCs w:val="26"/>
        </w:rPr>
        <w:t>отки на всероссийских выставках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F4504A" w:rsidRPr="00B333C2">
        <w:rPr>
          <w:rFonts w:ascii="Times New Roman" w:hAnsi="Times New Roman"/>
          <w:sz w:val="26"/>
          <w:szCs w:val="26"/>
        </w:rPr>
        <w:t>Всероссийского форума в сфере медицинской промышленности и здравоохранения Innomed (г. Пенза), "Надежда на технологии" в рамках Национального форума реабилитационной индустрии и универсального дизайна на ВДНХ (г. Москва); на выставке в ПГУ в рамках конкурса на соискание ПГУ премий Правительства РФ в области качества 2022 года, на международной выставке информационных и коммуникационных технологий «СВЯЗЬ» и др.</w:t>
      </w:r>
    </w:p>
    <w:p w:rsidR="000E071B" w:rsidRPr="00B333C2" w:rsidRDefault="000E071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По результатам проверки кафедры имеются следующие замечания:</w:t>
      </w:r>
    </w:p>
    <w:p w:rsidR="000E071B" w:rsidRPr="00B333C2" w:rsidRDefault="000E071B" w:rsidP="00FB42C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33C2">
        <w:rPr>
          <w:rFonts w:ascii="Times New Roman" w:hAnsi="Times New Roman"/>
          <w:sz w:val="26"/>
          <w:szCs w:val="26"/>
          <w:lang w:eastAsia="en-US"/>
        </w:rPr>
        <w:t>на портале НЭБ (</w:t>
      </w:r>
      <w:hyperlink r:id="rId10" w:history="1">
        <w:r w:rsidRPr="00B333C2">
          <w:rPr>
            <w:rFonts w:ascii="Times New Roman" w:hAnsi="Times New Roman"/>
            <w:sz w:val="26"/>
            <w:szCs w:val="26"/>
            <w:lang w:eastAsia="en-US"/>
          </w:rPr>
          <w:t>https://www.elibrary.ru/</w:t>
        </w:r>
      </w:hyperlink>
      <w:r w:rsidRPr="00B333C2">
        <w:rPr>
          <w:rFonts w:ascii="Times New Roman" w:hAnsi="Times New Roman"/>
          <w:sz w:val="26"/>
          <w:szCs w:val="26"/>
          <w:lang w:eastAsia="en-US"/>
        </w:rPr>
        <w:t>) не актуализирован список сотрудников подразделения, не заполнены профили авторов;</w:t>
      </w:r>
    </w:p>
    <w:p w:rsidR="000E071B" w:rsidRPr="00B333C2" w:rsidRDefault="000E071B" w:rsidP="00FB42C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33C2">
        <w:rPr>
          <w:rFonts w:ascii="Times New Roman" w:hAnsi="Times New Roman"/>
          <w:sz w:val="26"/>
          <w:szCs w:val="26"/>
          <w:lang w:eastAsia="en-US"/>
        </w:rPr>
        <w:t xml:space="preserve">не все преподаватели кафедры принимают участие в публикационной </w:t>
      </w:r>
      <w:r w:rsidR="00085BB1" w:rsidRPr="00B333C2">
        <w:rPr>
          <w:rFonts w:ascii="Times New Roman" w:hAnsi="Times New Roman"/>
          <w:sz w:val="26"/>
          <w:szCs w:val="26"/>
          <w:lang w:eastAsia="en-US"/>
        </w:rPr>
        <w:t>активности и подач</w:t>
      </w:r>
      <w:r w:rsidR="00F4504A" w:rsidRPr="00B333C2">
        <w:rPr>
          <w:rFonts w:ascii="Times New Roman" w:hAnsi="Times New Roman"/>
          <w:sz w:val="26"/>
          <w:szCs w:val="26"/>
          <w:lang w:eastAsia="en-US"/>
        </w:rPr>
        <w:t>е</w:t>
      </w:r>
      <w:r w:rsidR="00085BB1" w:rsidRPr="00B333C2">
        <w:rPr>
          <w:rFonts w:ascii="Times New Roman" w:hAnsi="Times New Roman"/>
          <w:sz w:val="26"/>
          <w:szCs w:val="26"/>
          <w:lang w:eastAsia="en-US"/>
        </w:rPr>
        <w:t xml:space="preserve"> заявок на научные конкурсы и гранты;</w:t>
      </w:r>
    </w:p>
    <w:p w:rsidR="000E071B" w:rsidRPr="00B333C2" w:rsidRDefault="000E071B" w:rsidP="00FB42CD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Рекомендации и предложения:</w:t>
      </w:r>
    </w:p>
    <w:p w:rsidR="000E071B" w:rsidRPr="00B333C2" w:rsidRDefault="000E071B" w:rsidP="00FB42CD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33C2">
        <w:rPr>
          <w:rFonts w:ascii="Times New Roman" w:hAnsi="Times New Roman"/>
          <w:sz w:val="26"/>
          <w:szCs w:val="26"/>
          <w:lang w:eastAsia="en-US"/>
        </w:rPr>
        <w:t>необходимо активизировать работу (совместно с центром трансфера технологий университета) по продвижению и внедрению разработок и результатов интеллектуальной деятельности  кафедры на предприятиях реального сектора экономики региона, РФ;</w:t>
      </w:r>
    </w:p>
    <w:p w:rsidR="000E071B" w:rsidRPr="00B333C2" w:rsidRDefault="000E071B" w:rsidP="00FB42CD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33C2">
        <w:rPr>
          <w:rFonts w:ascii="Times New Roman" w:hAnsi="Times New Roman"/>
          <w:sz w:val="26"/>
          <w:szCs w:val="26"/>
          <w:lang w:eastAsia="en-US"/>
        </w:rPr>
        <w:t xml:space="preserve">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научными организациями; </w:t>
      </w:r>
    </w:p>
    <w:p w:rsidR="000E071B" w:rsidRPr="00B333C2" w:rsidRDefault="000E071B" w:rsidP="00FB42CD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33C2">
        <w:rPr>
          <w:rFonts w:ascii="Times New Roman" w:hAnsi="Times New Roman"/>
          <w:sz w:val="26"/>
          <w:szCs w:val="26"/>
          <w:lang w:eastAsia="en-US"/>
        </w:rPr>
        <w:t>проводить дальнейшую работу по повышению показателей публикационной активности сотрудников кафедры в ведущих российских и зарубежных научных журналах.</w:t>
      </w:r>
    </w:p>
    <w:p w:rsidR="00D27B88" w:rsidRPr="00B333C2" w:rsidRDefault="00D27B88" w:rsidP="00FB42C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  <w:lang w:eastAsia="ru-RU"/>
        </w:rPr>
        <w:t xml:space="preserve">Заключение: </w:t>
      </w:r>
      <w:r w:rsidRPr="00B333C2">
        <w:rPr>
          <w:rFonts w:ascii="Times New Roman" w:hAnsi="Times New Roman"/>
          <w:sz w:val="26"/>
          <w:szCs w:val="26"/>
        </w:rPr>
        <w:t xml:space="preserve">По результатам проверки научной деятельности </w:t>
      </w:r>
      <w:r w:rsidRPr="00B333C2">
        <w:rPr>
          <w:rFonts w:ascii="Times New Roman" w:hAnsi="Times New Roman"/>
          <w:sz w:val="26"/>
          <w:szCs w:val="26"/>
          <w:lang w:eastAsia="ru-RU"/>
        </w:rPr>
        <w:t>кафедры «</w:t>
      </w:r>
      <w:r w:rsidR="00203AD1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B333C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B333C2">
        <w:rPr>
          <w:rFonts w:ascii="Times New Roman" w:hAnsi="Times New Roman"/>
          <w:sz w:val="26"/>
          <w:szCs w:val="26"/>
        </w:rPr>
        <w:t>следует отметить удовлетворительные результаты работы по направлениям проведения издательской деятельности, НИР, подготовки кадров высшей квалификации, НИРС. На основании вышеизложенного следует признать уровень научно-исследовательской работы кафедры удовлетворительным.</w:t>
      </w:r>
    </w:p>
    <w:p w:rsidR="00FA7B87" w:rsidRPr="00B333C2" w:rsidRDefault="00FA7B87" w:rsidP="00FB42CD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906A8A" w:rsidRPr="00B333C2" w:rsidRDefault="00906A8A" w:rsidP="00FB42CD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lastRenderedPageBreak/>
        <w:t>Воспитательная работа на кафедре</w:t>
      </w:r>
    </w:p>
    <w:p w:rsidR="00906A8A" w:rsidRPr="00B333C2" w:rsidRDefault="00906A8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Воспитательная работа со студентами строится в соответствии с Концепции воспитательной деятельности в Пензенском государственном университете от 11.02.2021 №7,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работы. Воспитательная работа на кафедре «</w:t>
      </w:r>
      <w:r w:rsidR="00203AD1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B333C2">
        <w:rPr>
          <w:rFonts w:ascii="Times New Roman" w:hAnsi="Times New Roman"/>
          <w:sz w:val="26"/>
          <w:szCs w:val="26"/>
        </w:rPr>
        <w:t>» направлена на создание условий для личностного и профессионального развития студента, формирующая его высокую образованность, гуманистическое мировоззрение, устойчивую систему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A2D5C" w:rsidRPr="00B333C2" w:rsidRDefault="006A2D5C" w:rsidP="00FB42C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6A2D5C" w:rsidRPr="00B333C2" w:rsidRDefault="006A2D5C" w:rsidP="00FB42C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Воспитательная работа ведется по следующим направлениям: 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гражданское, 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духовно-нравственное,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патриотическое,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культурно-просветительское,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экологическое,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и</w:t>
      </w:r>
    </w:p>
    <w:p w:rsidR="006A2D5C" w:rsidRPr="00B333C2" w:rsidRDefault="006A2D5C" w:rsidP="00FB42CD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профессионально-трудовое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и предполагает </w:t>
      </w:r>
    </w:p>
    <w:p w:rsidR="006A2D5C" w:rsidRPr="00B333C2" w:rsidRDefault="006A2D5C" w:rsidP="00FB42CD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– развитие личности, создание условий для самоопределения и социализации обучающихся;</w:t>
      </w:r>
    </w:p>
    <w:p w:rsidR="006A2D5C" w:rsidRPr="00B333C2" w:rsidRDefault="006A2D5C" w:rsidP="00FB42CD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чувства патриотизма и гражданственности;</w:t>
      </w:r>
    </w:p>
    <w:p w:rsidR="006A2D5C" w:rsidRPr="00B333C2" w:rsidRDefault="006A2D5C" w:rsidP="00FB42CD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6A2D5C" w:rsidRPr="00B333C2" w:rsidRDefault="006A2D5C" w:rsidP="00FB42CD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6A2D5C" w:rsidRPr="00B333C2" w:rsidRDefault="006A2D5C" w:rsidP="00FB42CD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бережного отношения к природе и окружающей среде;</w:t>
      </w:r>
    </w:p>
    <w:p w:rsidR="006A2D5C" w:rsidRPr="00B333C2" w:rsidRDefault="006A2D5C" w:rsidP="00FB42C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– профилактику деструктивного поведения обучающихся.</w:t>
      </w:r>
    </w:p>
    <w:p w:rsidR="005B0C55" w:rsidRPr="00B333C2" w:rsidRDefault="005B0C55" w:rsidP="00FB42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6A8A" w:rsidRPr="00B333C2" w:rsidRDefault="00906A8A" w:rsidP="00FB42CD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B333C2">
        <w:rPr>
          <w:rFonts w:ascii="Times New Roman" w:hAnsi="Times New Roman"/>
          <w:b/>
          <w:i/>
          <w:sz w:val="26"/>
          <w:szCs w:val="26"/>
        </w:rPr>
        <w:t>Количественные показатели организации воспитательной работы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1701"/>
      </w:tblGrid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№ п/п</w:t>
            </w:r>
            <w:r w:rsidRPr="00B333C2">
              <w:rPr>
                <w:rFonts w:ascii="Times New Roman" w:hAnsi="Times New Roman"/>
              </w:rPr>
              <w:tab/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студентов/ количество студенческих 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392</w:t>
            </w:r>
            <w:r w:rsidR="00906A8A" w:rsidRPr="00B333C2">
              <w:rPr>
                <w:rFonts w:ascii="Times New Roman" w:hAnsi="Times New Roman"/>
              </w:rPr>
              <w:t>/</w:t>
            </w:r>
            <w:r w:rsidRPr="00B333C2">
              <w:rPr>
                <w:rFonts w:ascii="Times New Roman" w:hAnsi="Times New Roman"/>
              </w:rPr>
              <w:t>18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кураторов и закрепление их по группам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12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тьюторов, закрепленных за группами первого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привлечение тьюторов, закрепленных групп к отслеживанию </w:t>
            </w:r>
            <w:r w:rsidRPr="00B333C2">
              <w:rPr>
                <w:rFonts w:ascii="Times New Roman" w:hAnsi="Times New Roman"/>
              </w:rPr>
              <w:lastRenderedPageBreak/>
              <w:t>активности в социальных сетях под контролем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студентов,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63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обучающихся, получающих стипендию:</w:t>
            </w:r>
          </w:p>
          <w:p w:rsidR="00906A8A" w:rsidRPr="00B333C2" w:rsidRDefault="00906A8A" w:rsidP="00FB42CD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государственную академическую</w:t>
            </w:r>
          </w:p>
          <w:p w:rsidR="00906A8A" w:rsidRPr="00B333C2" w:rsidRDefault="00906A8A" w:rsidP="00FB42CD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государственную социальную</w:t>
            </w:r>
          </w:p>
          <w:p w:rsidR="00906A8A" w:rsidRPr="00B333C2" w:rsidRDefault="00906A8A" w:rsidP="00FB42CD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по достижениям</w:t>
            </w:r>
          </w:p>
          <w:p w:rsidR="00906A8A" w:rsidRPr="00B333C2" w:rsidRDefault="00906A8A" w:rsidP="00FB42CD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Президента РФ, Правительства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B32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A8A" w:rsidRPr="00B333C2" w:rsidRDefault="00A8264D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149</w:t>
            </w:r>
          </w:p>
          <w:p w:rsidR="005E0B32" w:rsidRPr="00B333C2" w:rsidRDefault="00A8264D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44</w:t>
            </w:r>
          </w:p>
          <w:p w:rsidR="005E0B32" w:rsidRPr="00B333C2" w:rsidRDefault="00A8264D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21</w:t>
            </w:r>
          </w:p>
          <w:p w:rsidR="005E0B32" w:rsidRPr="00B333C2" w:rsidRDefault="00A8264D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333C2">
              <w:rPr>
                <w:rFonts w:ascii="Times New Roman" w:hAnsi="Times New Roman"/>
              </w:rPr>
              <w:t>6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333C2">
              <w:rPr>
                <w:rFonts w:ascii="Times New Roman" w:hAnsi="Times New Roman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</w:tr>
      <w:tr w:rsidR="00906A8A" w:rsidRPr="00B333C2" w:rsidTr="00A60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906A8A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правонарушений, совершенных студентами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A" w:rsidRPr="00B333C2" w:rsidRDefault="005E0B32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</w:tr>
    </w:tbl>
    <w:p w:rsidR="00906A8A" w:rsidRPr="00B333C2" w:rsidRDefault="00906A8A" w:rsidP="00FB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b/>
          <w:i/>
          <w:sz w:val="26"/>
          <w:szCs w:val="26"/>
          <w:lang w:eastAsia="ru-RU"/>
        </w:rPr>
        <w:t>Информация об участии студентов кафедры в общественно-полезной деятельности, акциях, уборке территории, демонстрациях, олимпиадах, конкурсах, конференциях, культурных, спортивных и других мероприятиях за 2021-2022 уч.г.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18"/>
        <w:gridCol w:w="1560"/>
        <w:gridCol w:w="1417"/>
        <w:gridCol w:w="2013"/>
      </w:tblGrid>
      <w:tr w:rsidR="00F94FB4" w:rsidRPr="00B333C2" w:rsidTr="00286D7D">
        <w:trPr>
          <w:trHeight w:val="17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B4" w:rsidRPr="00B333C2" w:rsidRDefault="00F94FB4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B4" w:rsidRPr="00B333C2" w:rsidRDefault="00F94FB4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B4" w:rsidRPr="00B333C2" w:rsidRDefault="00F94FB4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Организатор мероприятия (факультет, институт, университет, город, область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B4" w:rsidRPr="00B333C2" w:rsidRDefault="00F94FB4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Количество студентов, принявших участие в мероприятии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B4" w:rsidRPr="00B333C2" w:rsidRDefault="00F94FB4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ФИО преподавателя, осуществившего сопровождение студентов</w:t>
            </w:r>
          </w:p>
        </w:tc>
      </w:tr>
      <w:tr w:rsidR="006A2D5C" w:rsidRPr="00B333C2" w:rsidTr="00286D7D">
        <w:trPr>
          <w:trHeight w:val="17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01.09.2021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День</w:t>
            </w:r>
          </w:p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autoSpaceDE w:val="0"/>
              <w:autoSpaceDN w:val="0"/>
              <w:adjustRightInd w:val="0"/>
              <w:spacing w:after="0" w:line="240" w:lineRule="auto"/>
              <w:ind w:left="10" w:right="10" w:hanging="10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Куроедов С.К., Волков С.В., Маркелов М.К.</w:t>
            </w:r>
          </w:p>
        </w:tc>
      </w:tr>
      <w:tr w:rsidR="006A2D5C" w:rsidRPr="00B333C2" w:rsidTr="00286D7D">
        <w:trPr>
          <w:trHeight w:val="10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01.09.2021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Мероприятие для студентов кафедры, посвященное трагедии в Беслане 1-3 сентября 2004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autoSpaceDE w:val="0"/>
              <w:autoSpaceDN w:val="0"/>
              <w:adjustRightInd w:val="0"/>
              <w:spacing w:after="0" w:line="240" w:lineRule="auto"/>
              <w:ind w:left="10" w:right="10" w:hanging="10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120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9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20.09.2021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Организация просмотра студентами видеоматериала о вакцинации против короновирусной инфекции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autoSpaceDE w:val="0"/>
              <w:autoSpaceDN w:val="0"/>
              <w:adjustRightInd w:val="0"/>
              <w:spacing w:after="0" w:line="240" w:lineRule="auto"/>
              <w:ind w:left="10" w:right="10" w:hanging="10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118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4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18.10.2021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Социально-психологическое тестирование студентов группы 21ПР1-3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autoSpaceDE w:val="0"/>
              <w:autoSpaceDN w:val="0"/>
              <w:adjustRightInd w:val="0"/>
              <w:spacing w:after="0" w:line="240" w:lineRule="auto"/>
              <w:ind w:left="10" w:right="10" w:hanging="10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Куроедов С.К., Волков С.В., Маркелов М.К.</w:t>
            </w:r>
          </w:p>
        </w:tc>
      </w:tr>
      <w:tr w:rsidR="006A2D5C" w:rsidRPr="00B333C2" w:rsidTr="00286D7D">
        <w:trPr>
          <w:trHeight w:val="1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27.12.2021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Беседа со </w:t>
            </w:r>
            <w:r w:rsidRPr="00B333C2">
              <w:rPr>
                <w:rFonts w:ascii="Times New Roman" w:eastAsia="Calibri" w:hAnsi="Times New Roman"/>
              </w:rPr>
              <w:t xml:space="preserve">студентами кафедры </w:t>
            </w:r>
            <w:r w:rsidRPr="00B333C2">
              <w:rPr>
                <w:rFonts w:ascii="Times New Roman" w:hAnsi="Times New Roman"/>
              </w:rPr>
              <w:t>о профилактике ВИЧ/СПИД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171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7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13.12.2021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Просмотр </w:t>
            </w:r>
            <w:r w:rsidRPr="00B333C2">
              <w:rPr>
                <w:rFonts w:ascii="Times New Roman" w:eastAsia="Calibri" w:hAnsi="Times New Roman"/>
              </w:rPr>
              <w:t xml:space="preserve">студентами кафедры </w:t>
            </w:r>
            <w:r w:rsidRPr="00B333C2">
              <w:rPr>
                <w:rFonts w:ascii="Times New Roman" w:hAnsi="Times New Roman"/>
              </w:rPr>
              <w:t>фильма по профилактике алкоголизма в студенческой среде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165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Ишков А.С., Гурьянов а Л.С., Чайковский В.М., Куроедов С.К., Волков С.В., </w:t>
            </w:r>
            <w:r w:rsidRPr="00B333C2">
              <w:rPr>
                <w:rFonts w:ascii="Times New Roman" w:hAnsi="Times New Roman"/>
              </w:rPr>
              <w:lastRenderedPageBreak/>
              <w:t>Маркелов М.К.</w:t>
            </w:r>
          </w:p>
        </w:tc>
      </w:tr>
      <w:tr w:rsidR="006A2D5C" w:rsidRPr="00B333C2" w:rsidTr="00286D7D">
        <w:trPr>
          <w:trHeight w:val="4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lastRenderedPageBreak/>
              <w:t>13.12.2021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autoSpaceDE w:val="0"/>
              <w:autoSpaceDN w:val="0"/>
              <w:adjustRightInd w:val="0"/>
              <w:spacing w:after="0" w:line="240" w:lineRule="auto"/>
              <w:ind w:right="235" w:firstLine="48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t>Просмотр студентами кафедры фильма «Битва за Москву»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3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t>13.12.2021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33C2">
              <w:rPr>
                <w:rFonts w:ascii="Times New Roman" w:eastAsia="Calibri" w:hAnsi="Times New Roman"/>
              </w:rPr>
              <w:t xml:space="preserve">Просмотр студентами кафедры видеоматериала о </w:t>
            </w:r>
            <w:r w:rsidRPr="00B333C2">
              <w:rPr>
                <w:rFonts w:ascii="Times New Roman" w:hAnsi="Times New Roman"/>
                <w:lang w:eastAsia="ru-RU"/>
              </w:rPr>
              <w:t>профилактике наркомании.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193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7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t>03.12.2021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t>Участие студентов группы 21ПР1-3 в межрегиональном Уроке мужества «Тульский рубеж»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55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Куроедов С.К., Волков С.В., Маркелов М.К.</w:t>
            </w:r>
          </w:p>
        </w:tc>
      </w:tr>
      <w:tr w:rsidR="006A2D5C" w:rsidRPr="00B333C2" w:rsidTr="00286D7D">
        <w:trPr>
          <w:trHeight w:val="13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21.03.2022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Просмотр студентами кафедры видеоматериала о недопустимости участия молодежи и студентов в несанкционированных митингах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24.03.2022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Анкетирование студентов кафедры на тему «Мониторинг организации учебного процесса в университете»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211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9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19.09.2022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Беседа со студентами кафедры об уголовной и административной ответственности за распространение наркотических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7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t>03.10.2022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Регистрация студентов группы 21ПР2 на платформе «Твой ход»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Куроедов С.К.</w:t>
            </w:r>
          </w:p>
        </w:tc>
      </w:tr>
      <w:tr w:rsidR="006A2D5C" w:rsidRPr="00B333C2" w:rsidTr="00286D7D">
        <w:trPr>
          <w:trHeight w:val="11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eastAsia="Calibri" w:hAnsi="Times New Roman"/>
              </w:rPr>
              <w:t>03.10.2022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333C2">
              <w:rPr>
                <w:rFonts w:ascii="Times New Roman" w:eastAsia="Calibri" w:hAnsi="Times New Roman"/>
              </w:rPr>
              <w:t>Голосование студентов кафедры за Спасский кафедральный собор на сайте премии «Золотой Трезини» в номинации «Лучший реализованный проект реставрации/реконструкции»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10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17.10.2022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Ознакомительная беседа со студентами кафедры о студенческих объединениях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117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  <w:tr w:rsidR="006A2D5C" w:rsidRPr="00B333C2" w:rsidTr="00286D7D">
        <w:trPr>
          <w:trHeight w:val="7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17.10.2022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Студенты кафедры ознакомлены с информационно-аналитическим обзором № 1А </w:t>
            </w:r>
            <w:r w:rsidRPr="00B333C2">
              <w:rPr>
                <w:rFonts w:ascii="Times New Roman" w:hAnsi="Times New Roman"/>
              </w:rPr>
              <w:lastRenderedPageBreak/>
              <w:t>«Россия и глобальная политика»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lastRenderedPageBreak/>
              <w:t>Факультет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Ишков А.С., Гурьянов а Л.С., Чайковский В.М., Куроедов С.К., </w:t>
            </w:r>
            <w:r w:rsidRPr="00B333C2">
              <w:rPr>
                <w:rFonts w:ascii="Times New Roman" w:hAnsi="Times New Roman"/>
              </w:rPr>
              <w:lastRenderedPageBreak/>
              <w:t>Волков С.В., Маркелов М.К.</w:t>
            </w:r>
          </w:p>
        </w:tc>
      </w:tr>
      <w:tr w:rsidR="006A2D5C" w:rsidRPr="00B333C2" w:rsidTr="00286D7D">
        <w:trPr>
          <w:trHeight w:val="20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lastRenderedPageBreak/>
              <w:t>14.11.2022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Организация опроса студентов кафедры на предмет определения степени удовлетворенности уровнем безопасности финансовых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Университет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5C" w:rsidRPr="00B333C2" w:rsidRDefault="006A2D5C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Ишков А.С., Гурьянов а Л.С., Чайковский В.М., Куроедов С.К., Волков С.В., Маркелов М.К.</w:t>
            </w:r>
          </w:p>
        </w:tc>
      </w:tr>
    </w:tbl>
    <w:p w:rsidR="00FB42CD" w:rsidRPr="00B333C2" w:rsidRDefault="00FB42CD" w:rsidP="00FB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ru-RU"/>
        </w:rPr>
      </w:pPr>
    </w:p>
    <w:p w:rsidR="00FB42CD" w:rsidRPr="00B333C2" w:rsidRDefault="00906A8A" w:rsidP="00B2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b/>
          <w:i/>
          <w:sz w:val="26"/>
          <w:szCs w:val="26"/>
          <w:lang w:eastAsia="ru-RU"/>
        </w:rPr>
        <w:t>Информация о мероприятиях, организованных и проведенных кафедрой в соответствии с направлениями деятельности в 2021-2022 уч.г.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843"/>
        <w:gridCol w:w="1417"/>
      </w:tblGrid>
      <w:tr w:rsidR="00390DC4" w:rsidRPr="00B333C2" w:rsidTr="00390DC4">
        <w:tc>
          <w:tcPr>
            <w:tcW w:w="709" w:type="dxa"/>
          </w:tcPr>
          <w:p w:rsidR="00FB42CD" w:rsidRPr="00B333C2" w:rsidRDefault="00FB42CD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FB42CD" w:rsidRPr="00B333C2" w:rsidRDefault="00FB42CD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FB42CD" w:rsidRPr="00B333C2" w:rsidRDefault="00FB42CD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Срок проведения</w:t>
            </w:r>
          </w:p>
        </w:tc>
        <w:tc>
          <w:tcPr>
            <w:tcW w:w="1843" w:type="dxa"/>
          </w:tcPr>
          <w:p w:rsidR="00FB42CD" w:rsidRPr="00B333C2" w:rsidRDefault="00FB42CD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1417" w:type="dxa"/>
          </w:tcPr>
          <w:p w:rsidR="00FB42CD" w:rsidRPr="00B333C2" w:rsidRDefault="00FB42CD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Кол-во человек</w:t>
            </w:r>
          </w:p>
        </w:tc>
      </w:tr>
      <w:tr w:rsidR="00FB42CD" w:rsidRPr="00B333C2" w:rsidTr="00390DC4">
        <w:trPr>
          <w:trHeight w:val="514"/>
        </w:trPr>
        <w:tc>
          <w:tcPr>
            <w:tcW w:w="9781" w:type="dxa"/>
            <w:gridSpan w:val="5"/>
            <w:vAlign w:val="center"/>
          </w:tcPr>
          <w:p w:rsidR="00FB42CD" w:rsidRPr="00B333C2" w:rsidRDefault="00FB42CD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  <w:b/>
              </w:rPr>
              <w:t>Профессионально-трудовое воспитание</w:t>
            </w:r>
          </w:p>
        </w:tc>
      </w:tr>
      <w:tr w:rsidR="00390DC4" w:rsidRPr="00B333C2" w:rsidTr="00390DC4">
        <w:trPr>
          <w:trHeight w:val="346"/>
        </w:trPr>
        <w:tc>
          <w:tcPr>
            <w:tcW w:w="709" w:type="dxa"/>
          </w:tcPr>
          <w:p w:rsidR="00FB42CD" w:rsidRPr="00B333C2" w:rsidRDefault="008475D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"/>
              <w:shd w:val="clear" w:color="auto" w:fill="FFFFFF"/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B333C2">
              <w:rPr>
                <w:rFonts w:eastAsia="Times New Roman"/>
                <w:sz w:val="22"/>
                <w:szCs w:val="22"/>
              </w:rPr>
              <w:t>Неделя погружения в профессию</w:t>
            </w:r>
          </w:p>
          <w:p w:rsidR="00FB42CD" w:rsidRPr="00B333C2" w:rsidRDefault="00FB42CD" w:rsidP="00B22704">
            <w:pPr>
              <w:pStyle w:val="1"/>
              <w:shd w:val="clear" w:color="auto" w:fill="FFFFFF"/>
              <w:spacing w:line="240" w:lineRule="auto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B333C2">
              <w:rPr>
                <w:rFonts w:eastAsia="Times New Roman"/>
                <w:sz w:val="22"/>
                <w:szCs w:val="22"/>
              </w:rPr>
              <w:t>Мероприятие – "Путь в науку"</w:t>
            </w:r>
          </w:p>
        </w:tc>
        <w:tc>
          <w:tcPr>
            <w:tcW w:w="1559" w:type="dxa"/>
          </w:tcPr>
          <w:p w:rsidR="00FB42CD" w:rsidRPr="00B333C2" w:rsidRDefault="00106FDA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5.09.</w:t>
            </w:r>
            <w:r w:rsidR="00FB42CD" w:rsidRPr="00B333C2"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1843" w:type="dxa"/>
          </w:tcPr>
          <w:p w:rsidR="00FB42CD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Маркелов М.К.</w:t>
            </w:r>
          </w:p>
        </w:tc>
        <w:tc>
          <w:tcPr>
            <w:tcW w:w="1417" w:type="dxa"/>
          </w:tcPr>
          <w:p w:rsidR="00FB42CD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52</w:t>
            </w:r>
          </w:p>
        </w:tc>
      </w:tr>
      <w:tr w:rsidR="00390DC4" w:rsidRPr="00B333C2" w:rsidTr="00390DC4">
        <w:tc>
          <w:tcPr>
            <w:tcW w:w="709" w:type="dxa"/>
          </w:tcPr>
          <w:p w:rsidR="00FB42CD" w:rsidRPr="00B333C2" w:rsidRDefault="008475D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FB42CD" w:rsidRPr="00B333C2" w:rsidRDefault="00B22704" w:rsidP="00B2270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Уборка территории у к. 15</w:t>
            </w:r>
          </w:p>
        </w:tc>
        <w:tc>
          <w:tcPr>
            <w:tcW w:w="1559" w:type="dxa"/>
          </w:tcPr>
          <w:p w:rsidR="00FB42CD" w:rsidRPr="00B333C2" w:rsidRDefault="00FB42CD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Октябрь 2022</w:t>
            </w:r>
          </w:p>
        </w:tc>
        <w:tc>
          <w:tcPr>
            <w:tcW w:w="1843" w:type="dxa"/>
          </w:tcPr>
          <w:p w:rsidR="00FB42CD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Никитина Н.И.</w:t>
            </w:r>
          </w:p>
        </w:tc>
        <w:tc>
          <w:tcPr>
            <w:tcW w:w="1417" w:type="dxa"/>
          </w:tcPr>
          <w:p w:rsidR="00FB42CD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74</w:t>
            </w:r>
          </w:p>
        </w:tc>
      </w:tr>
      <w:tr w:rsidR="00B22704" w:rsidRPr="00B333C2" w:rsidTr="00390DC4">
        <w:tc>
          <w:tcPr>
            <w:tcW w:w="709" w:type="dxa"/>
          </w:tcPr>
          <w:p w:rsidR="00B22704" w:rsidRPr="00B333C2" w:rsidRDefault="008475D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День встречи выпускников «50 лет спустя»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20.06.2022</w:t>
            </w:r>
          </w:p>
        </w:tc>
        <w:tc>
          <w:tcPr>
            <w:tcW w:w="1843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Тычков А.Ю.</w:t>
            </w:r>
          </w:p>
        </w:tc>
        <w:tc>
          <w:tcPr>
            <w:tcW w:w="1417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34</w:t>
            </w:r>
          </w:p>
        </w:tc>
      </w:tr>
      <w:tr w:rsidR="00B22704" w:rsidRPr="00B333C2" w:rsidTr="00390DC4">
        <w:tc>
          <w:tcPr>
            <w:tcW w:w="709" w:type="dxa"/>
          </w:tcPr>
          <w:p w:rsidR="00B22704" w:rsidRPr="00B333C2" w:rsidRDefault="008475D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Открытая лекция «Виртуальная реальность – реальна»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843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Тычков А.Ю.</w:t>
            </w:r>
          </w:p>
        </w:tc>
        <w:tc>
          <w:tcPr>
            <w:tcW w:w="1417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79</w:t>
            </w:r>
          </w:p>
        </w:tc>
      </w:tr>
      <w:tr w:rsidR="00B22704" w:rsidRPr="00B333C2" w:rsidTr="00390DC4">
        <w:tc>
          <w:tcPr>
            <w:tcW w:w="709" w:type="dxa"/>
          </w:tcPr>
          <w:p w:rsidR="00B22704" w:rsidRPr="00B333C2" w:rsidRDefault="008475D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Участие в конкурсе научно-популярных статей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1843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Тычков А.Ю., Маркелов М.К.</w:t>
            </w:r>
          </w:p>
        </w:tc>
        <w:tc>
          <w:tcPr>
            <w:tcW w:w="1417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23</w:t>
            </w:r>
          </w:p>
        </w:tc>
      </w:tr>
      <w:tr w:rsidR="00C147C0" w:rsidRPr="00B333C2" w:rsidTr="00390DC4">
        <w:tc>
          <w:tcPr>
            <w:tcW w:w="709" w:type="dxa"/>
          </w:tcPr>
          <w:p w:rsidR="00C147C0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C147C0" w:rsidRPr="00B333C2" w:rsidRDefault="00C147C0" w:rsidP="00B2270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Учёные — в школы</w:t>
            </w:r>
          </w:p>
        </w:tc>
        <w:tc>
          <w:tcPr>
            <w:tcW w:w="1559" w:type="dxa"/>
          </w:tcPr>
          <w:p w:rsidR="00C147C0" w:rsidRPr="00B333C2" w:rsidRDefault="00C147C0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47C0" w:rsidRPr="00B333C2" w:rsidRDefault="00C147C0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Тычков А.Ю.</w:t>
            </w:r>
          </w:p>
        </w:tc>
        <w:tc>
          <w:tcPr>
            <w:tcW w:w="1417" w:type="dxa"/>
          </w:tcPr>
          <w:p w:rsidR="00C147C0" w:rsidRPr="00B333C2" w:rsidRDefault="00C147C0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10</w:t>
            </w:r>
          </w:p>
        </w:tc>
      </w:tr>
      <w:tr w:rsidR="002A0778" w:rsidRPr="00B333C2" w:rsidTr="00390DC4">
        <w:tc>
          <w:tcPr>
            <w:tcW w:w="709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Участие в праздновании «День авиации и космонавтики»</w:t>
            </w:r>
          </w:p>
        </w:tc>
        <w:tc>
          <w:tcPr>
            <w:tcW w:w="1559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843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Тычков А.Ю.</w:t>
            </w:r>
          </w:p>
        </w:tc>
        <w:tc>
          <w:tcPr>
            <w:tcW w:w="1417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52</w:t>
            </w:r>
          </w:p>
        </w:tc>
      </w:tr>
      <w:tr w:rsidR="00B22704" w:rsidRPr="00B333C2" w:rsidTr="00390DC4">
        <w:trPr>
          <w:trHeight w:val="505"/>
        </w:trPr>
        <w:tc>
          <w:tcPr>
            <w:tcW w:w="9781" w:type="dxa"/>
            <w:gridSpan w:val="5"/>
            <w:vAlign w:val="center"/>
          </w:tcPr>
          <w:p w:rsidR="00B22704" w:rsidRPr="00B333C2" w:rsidRDefault="00B22704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  <w:b/>
              </w:rPr>
              <w:t>Духовно-нравственное и культурно-эстетическое воспитание</w:t>
            </w:r>
          </w:p>
        </w:tc>
      </w:tr>
      <w:tr w:rsidR="00390DC4" w:rsidRPr="00B333C2" w:rsidTr="00390DC4">
        <w:tc>
          <w:tcPr>
            <w:tcW w:w="709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Участие в смотре-конкурсе художественной самодеятельности «Первокурсник 2022»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Октябрь 2020</w:t>
            </w:r>
          </w:p>
        </w:tc>
        <w:tc>
          <w:tcPr>
            <w:tcW w:w="1843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Куроедов С.К., Волков С.В., Маркелов М.К.</w:t>
            </w:r>
          </w:p>
        </w:tc>
        <w:tc>
          <w:tcPr>
            <w:tcW w:w="1417" w:type="dxa"/>
          </w:tcPr>
          <w:p w:rsidR="00B22704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B22704" w:rsidRPr="00B333C2" w:rsidTr="00390DC4">
        <w:tc>
          <w:tcPr>
            <w:tcW w:w="709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Поездка студентов гр. 19ПР3 в Республику Беларусь в качестве участников  и победителей</w:t>
            </w:r>
            <w:r w:rsidRPr="00B333C2">
              <w:rPr>
                <w:rFonts w:ascii="Times New Roman" w:hAnsi="Times New Roman" w:cs="Times New Roman"/>
                <w:b/>
              </w:rPr>
              <w:t xml:space="preserve"> </w:t>
            </w:r>
            <w:r w:rsidRPr="00B333C2">
              <w:rPr>
                <w:rFonts w:ascii="Times New Roman" w:hAnsi="Times New Roman" w:cs="Times New Roman"/>
              </w:rPr>
              <w:t>Международной акции памяти «Находки семейных архивов» (проект федерального агентства по делам молодёжи)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19.06.21 – 27.06.21</w:t>
            </w:r>
          </w:p>
        </w:tc>
        <w:tc>
          <w:tcPr>
            <w:tcW w:w="1843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Гурьянова Л. С.</w:t>
            </w:r>
          </w:p>
        </w:tc>
        <w:tc>
          <w:tcPr>
            <w:tcW w:w="1417" w:type="dxa"/>
          </w:tcPr>
          <w:p w:rsidR="00B22704" w:rsidRPr="00B333C2" w:rsidRDefault="00B22704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9</w:t>
            </w:r>
          </w:p>
        </w:tc>
      </w:tr>
      <w:tr w:rsidR="00B22704" w:rsidRPr="00B333C2" w:rsidTr="00390DC4">
        <w:tc>
          <w:tcPr>
            <w:tcW w:w="709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Участие студентов в окружном слете поисковых отрядов Приволжского федерального округа «Никто не забыт!»</w:t>
            </w:r>
          </w:p>
        </w:tc>
        <w:tc>
          <w:tcPr>
            <w:tcW w:w="1559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1843" w:type="dxa"/>
          </w:tcPr>
          <w:p w:rsidR="00B22704" w:rsidRPr="00B333C2" w:rsidRDefault="00B22704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Тверская С.Ю.</w:t>
            </w:r>
          </w:p>
        </w:tc>
        <w:tc>
          <w:tcPr>
            <w:tcW w:w="1417" w:type="dxa"/>
          </w:tcPr>
          <w:p w:rsidR="00B22704" w:rsidRPr="00B333C2" w:rsidRDefault="00B22704" w:rsidP="002A09D1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147C0" w:rsidRPr="00B333C2" w:rsidTr="00390DC4">
        <w:tc>
          <w:tcPr>
            <w:tcW w:w="709" w:type="dxa"/>
          </w:tcPr>
          <w:p w:rsidR="00C147C0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C147C0" w:rsidRPr="00B333C2" w:rsidRDefault="00C147C0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Участие в митинге "Вместе навсегда! Выбор сделан! Донецк, Луганск, Запорожье, Херсон, Россия"</w:t>
            </w:r>
          </w:p>
        </w:tc>
        <w:tc>
          <w:tcPr>
            <w:tcW w:w="1559" w:type="dxa"/>
          </w:tcPr>
          <w:p w:rsidR="00C147C0" w:rsidRPr="00B333C2" w:rsidRDefault="00C147C0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843" w:type="dxa"/>
          </w:tcPr>
          <w:p w:rsidR="00C147C0" w:rsidRPr="00B333C2" w:rsidRDefault="00C147C0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Тычков А.Ю.</w:t>
            </w:r>
          </w:p>
        </w:tc>
        <w:tc>
          <w:tcPr>
            <w:tcW w:w="1417" w:type="dxa"/>
          </w:tcPr>
          <w:p w:rsidR="00C147C0" w:rsidRPr="00B333C2" w:rsidRDefault="002A0778" w:rsidP="002A09D1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22704" w:rsidRPr="00B333C2" w:rsidTr="00390DC4">
        <w:trPr>
          <w:trHeight w:val="503"/>
        </w:trPr>
        <w:tc>
          <w:tcPr>
            <w:tcW w:w="9781" w:type="dxa"/>
            <w:gridSpan w:val="5"/>
            <w:vAlign w:val="center"/>
          </w:tcPr>
          <w:p w:rsidR="00B22704" w:rsidRPr="00B333C2" w:rsidRDefault="00B22704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  <w:b/>
              </w:rPr>
              <w:t>Мероприятия по социальной и психологической поддержке</w:t>
            </w:r>
          </w:p>
        </w:tc>
      </w:tr>
      <w:tr w:rsidR="00390DC4" w:rsidRPr="00B333C2" w:rsidTr="00390DC4">
        <w:tc>
          <w:tcPr>
            <w:tcW w:w="709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Социально-психологическое тестирование на предмет раннего выявления немедикаментозного потребления наркотических средств</w:t>
            </w:r>
          </w:p>
        </w:tc>
        <w:tc>
          <w:tcPr>
            <w:tcW w:w="1559" w:type="dxa"/>
          </w:tcPr>
          <w:p w:rsidR="00B22704" w:rsidRPr="00B333C2" w:rsidRDefault="00106FDA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10.10.</w:t>
            </w:r>
            <w:r w:rsidR="00B22704" w:rsidRPr="00B333C2"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1843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211</w:t>
            </w:r>
          </w:p>
        </w:tc>
      </w:tr>
      <w:tr w:rsidR="00B22704" w:rsidRPr="00B333C2" w:rsidTr="00390DC4">
        <w:tc>
          <w:tcPr>
            <w:tcW w:w="709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 xml:space="preserve">Участие студентов гр. 19ПР3 в церемонии </w:t>
            </w:r>
          </w:p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Награждения участников акции «Находки семейных архивов»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24.12.21</w:t>
            </w:r>
          </w:p>
        </w:tc>
        <w:tc>
          <w:tcPr>
            <w:tcW w:w="1843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Гурьянова Л. С.</w:t>
            </w:r>
          </w:p>
        </w:tc>
        <w:tc>
          <w:tcPr>
            <w:tcW w:w="1417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17</w:t>
            </w:r>
          </w:p>
        </w:tc>
      </w:tr>
      <w:tr w:rsidR="00B22704" w:rsidRPr="00B333C2" w:rsidTr="00390DC4">
        <w:trPr>
          <w:trHeight w:val="507"/>
        </w:trPr>
        <w:tc>
          <w:tcPr>
            <w:tcW w:w="9781" w:type="dxa"/>
            <w:gridSpan w:val="5"/>
            <w:vAlign w:val="center"/>
          </w:tcPr>
          <w:p w:rsidR="00B22704" w:rsidRPr="00B333C2" w:rsidRDefault="00B22704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3C2">
              <w:rPr>
                <w:rFonts w:ascii="Times New Roman" w:eastAsia="Times New Roman" w:hAnsi="Times New Roman" w:cs="Times New Roman"/>
                <w:b/>
              </w:rPr>
              <w:t>Физическое воспитание и комплексное оздоровление</w:t>
            </w:r>
          </w:p>
        </w:tc>
      </w:tr>
      <w:tr w:rsidR="00390DC4" w:rsidRPr="00B333C2" w:rsidTr="00390DC4">
        <w:tc>
          <w:tcPr>
            <w:tcW w:w="709" w:type="dxa"/>
          </w:tcPr>
          <w:p w:rsidR="00B22704" w:rsidRPr="00B333C2" w:rsidRDefault="008475D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</w:t>
            </w:r>
            <w:r w:rsidR="002A0778" w:rsidRPr="00B333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B22704" w:rsidRPr="00B333C2" w:rsidRDefault="00B22704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Медицинский осмотр студентов 1-</w:t>
            </w:r>
            <w:r w:rsidR="002A0778" w:rsidRPr="00B333C2"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 xml:space="preserve"> курсов на базе КМЦ университета</w:t>
            </w:r>
          </w:p>
        </w:tc>
        <w:tc>
          <w:tcPr>
            <w:tcW w:w="1559" w:type="dxa"/>
          </w:tcPr>
          <w:p w:rsidR="00B22704" w:rsidRPr="00B333C2" w:rsidRDefault="00B22704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В течение года</w:t>
            </w:r>
          </w:p>
        </w:tc>
        <w:tc>
          <w:tcPr>
            <w:tcW w:w="1843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211</w:t>
            </w:r>
          </w:p>
        </w:tc>
      </w:tr>
      <w:tr w:rsidR="00390DC4" w:rsidRPr="00B333C2" w:rsidTr="00390DC4">
        <w:tc>
          <w:tcPr>
            <w:tcW w:w="709" w:type="dxa"/>
          </w:tcPr>
          <w:p w:rsidR="00B22704" w:rsidRPr="00B333C2" w:rsidRDefault="008475D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</w:t>
            </w:r>
            <w:r w:rsidR="002A0778" w:rsidRPr="00B333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B22704" w:rsidRPr="00B333C2" w:rsidRDefault="00B22704" w:rsidP="00B22704">
            <w:pPr>
              <w:pStyle w:val="13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Спортивный праздник в рамках недели погружения первокурсников</w:t>
            </w:r>
          </w:p>
        </w:tc>
        <w:tc>
          <w:tcPr>
            <w:tcW w:w="1559" w:type="dxa"/>
          </w:tcPr>
          <w:p w:rsidR="00B22704" w:rsidRPr="00B333C2" w:rsidRDefault="00106FDA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7.09.</w:t>
            </w:r>
            <w:r w:rsidR="00B22704" w:rsidRPr="00B333C2">
              <w:rPr>
                <w:rFonts w:ascii="Times New Roman" w:eastAsia="Times New Roman" w:hAnsi="Times New Roman" w:cs="Times New Roman"/>
                <w:highlight w:val="white"/>
              </w:rPr>
              <w:t>2022</w:t>
            </w:r>
          </w:p>
        </w:tc>
        <w:tc>
          <w:tcPr>
            <w:tcW w:w="1843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Куроедов С.К., Волков С.В., Маркелов М.К.</w:t>
            </w:r>
          </w:p>
        </w:tc>
        <w:tc>
          <w:tcPr>
            <w:tcW w:w="1417" w:type="dxa"/>
          </w:tcPr>
          <w:p w:rsidR="00B22704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34</w:t>
            </w:r>
          </w:p>
        </w:tc>
      </w:tr>
      <w:tr w:rsidR="002A0778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2A0778" w:rsidRPr="00B333C2" w:rsidRDefault="002A0778" w:rsidP="002A09D1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Профилактика социально значимых инфекционных заболеваний</w:t>
            </w:r>
          </w:p>
        </w:tc>
        <w:tc>
          <w:tcPr>
            <w:tcW w:w="1559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19.09.2022</w:t>
            </w:r>
          </w:p>
        </w:tc>
        <w:tc>
          <w:tcPr>
            <w:tcW w:w="1843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199</w:t>
            </w:r>
          </w:p>
        </w:tc>
      </w:tr>
      <w:tr w:rsidR="002A0778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2A0778" w:rsidRPr="00B333C2" w:rsidRDefault="002A0778" w:rsidP="002A09D1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Просмотр студентами кафедры видеоматериала «Информация по профилактике наркомании среди студентов»</w:t>
            </w:r>
          </w:p>
        </w:tc>
        <w:tc>
          <w:tcPr>
            <w:tcW w:w="1559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1843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2A09D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199</w:t>
            </w:r>
          </w:p>
        </w:tc>
      </w:tr>
      <w:tr w:rsidR="002A0778" w:rsidRPr="00B333C2" w:rsidTr="00390DC4">
        <w:trPr>
          <w:trHeight w:val="499"/>
        </w:trPr>
        <w:tc>
          <w:tcPr>
            <w:tcW w:w="9781" w:type="dxa"/>
            <w:gridSpan w:val="5"/>
            <w:vAlign w:val="center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  <w:b/>
              </w:rPr>
              <w:t>Гражданско-патриотическое воспитание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Кураторский час, посвященный профилактике противоправного поведения, правам и обязанностям совершеннолетнего гражданина РФ</w:t>
            </w:r>
          </w:p>
        </w:tc>
        <w:tc>
          <w:tcPr>
            <w:tcW w:w="1559" w:type="dxa"/>
          </w:tcPr>
          <w:p w:rsidR="002A0778" w:rsidRPr="00B333C2" w:rsidRDefault="002A0778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7.02.2022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211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 xml:space="preserve"> Посещение выставки «Без срока давности </w:t>
            </w:r>
          </w:p>
        </w:tc>
        <w:tc>
          <w:tcPr>
            <w:tcW w:w="1559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17.03.2022</w:t>
            </w:r>
          </w:p>
        </w:tc>
        <w:tc>
          <w:tcPr>
            <w:tcW w:w="1843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 xml:space="preserve"> Гражданско-правовая  и уголовная ответственность за проявление экстремизма</w:t>
            </w:r>
          </w:p>
        </w:tc>
        <w:tc>
          <w:tcPr>
            <w:tcW w:w="1559" w:type="dxa"/>
          </w:tcPr>
          <w:p w:rsidR="002A0778" w:rsidRPr="00B333C2" w:rsidRDefault="002A0778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3.10.2022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Кураторский час, посвященный Дню народного единства</w:t>
            </w:r>
          </w:p>
        </w:tc>
        <w:tc>
          <w:tcPr>
            <w:tcW w:w="1559" w:type="dxa"/>
          </w:tcPr>
          <w:p w:rsidR="002A0778" w:rsidRPr="00B333C2" w:rsidRDefault="002A0778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3.10.2022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Кураторский час «Современная политическая ситуация в мире»</w:t>
            </w:r>
          </w:p>
        </w:tc>
        <w:tc>
          <w:tcPr>
            <w:tcW w:w="1559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Сентябрь-декабрь</w:t>
            </w:r>
          </w:p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lastRenderedPageBreak/>
              <w:t xml:space="preserve">Ишков А.С., Гурьянов а Л.С., </w:t>
            </w:r>
            <w:r w:rsidRPr="00B333C2">
              <w:rPr>
                <w:rFonts w:ascii="Times New Roman" w:hAnsi="Times New Roman" w:cs="Times New Roman"/>
              </w:rPr>
              <w:lastRenderedPageBreak/>
              <w:t>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lastRenderedPageBreak/>
              <w:t>196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Еженедельное информирование студентов о политической ситуации в мире и ходе проведения СВО</w:t>
            </w:r>
          </w:p>
        </w:tc>
        <w:tc>
          <w:tcPr>
            <w:tcW w:w="1559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Сентябрь-декабрь 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2A0778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320</w:t>
            </w:r>
          </w:p>
        </w:tc>
      </w:tr>
      <w:tr w:rsidR="002A0778" w:rsidRPr="00B333C2" w:rsidTr="00390DC4">
        <w:trPr>
          <w:trHeight w:val="507"/>
        </w:trPr>
        <w:tc>
          <w:tcPr>
            <w:tcW w:w="9781" w:type="dxa"/>
            <w:gridSpan w:val="5"/>
            <w:vAlign w:val="center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  <w:b/>
              </w:rPr>
              <w:t>Формирование информационной культуры</w:t>
            </w:r>
          </w:p>
        </w:tc>
      </w:tr>
      <w:tr w:rsidR="00390DC4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Профилактика мошенничества в сфере информационных технологий</w:t>
            </w:r>
          </w:p>
        </w:tc>
        <w:tc>
          <w:tcPr>
            <w:tcW w:w="1559" w:type="dxa"/>
          </w:tcPr>
          <w:p w:rsidR="002A0778" w:rsidRPr="00B333C2" w:rsidRDefault="002A0778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21.02.2022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365</w:t>
            </w:r>
          </w:p>
        </w:tc>
      </w:tr>
      <w:tr w:rsidR="002A0778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Организация ежегодного конкурса по направлению VR (Blender) в рамках юбилейного X межрегионального конкурса "Компьютерное 3D моделирование"</w:t>
            </w:r>
          </w:p>
        </w:tc>
        <w:tc>
          <w:tcPr>
            <w:tcW w:w="1559" w:type="dxa"/>
          </w:tcPr>
          <w:p w:rsidR="002A0778" w:rsidRPr="00B333C2" w:rsidRDefault="002A0778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eastAsia="Times New Roman" w:hAnsi="Times New Roman" w:cs="Times New Roman"/>
                <w:highlight w:val="white"/>
              </w:rPr>
              <w:t>09.12.2021, 2022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Тычков А.Ю.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A0778" w:rsidRPr="00B333C2" w:rsidTr="00390DC4">
        <w:tc>
          <w:tcPr>
            <w:tcW w:w="709" w:type="dxa"/>
          </w:tcPr>
          <w:p w:rsidR="002A0778" w:rsidRPr="00B333C2" w:rsidRDefault="002A0778" w:rsidP="002A077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53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Ознакомление студентов кафедры с алгоритмом действий персонала ФГБОУ ВО «Пензенский государственный университет»,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c управлениями МВД России, Росгвардии и ФСБ России</w:t>
            </w:r>
          </w:p>
        </w:tc>
        <w:tc>
          <w:tcPr>
            <w:tcW w:w="1559" w:type="dxa"/>
          </w:tcPr>
          <w:p w:rsidR="002A0778" w:rsidRPr="00B333C2" w:rsidRDefault="002A0778" w:rsidP="00106FDA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B333C2"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1843" w:type="dxa"/>
          </w:tcPr>
          <w:p w:rsidR="002A0778" w:rsidRPr="00B333C2" w:rsidRDefault="002A0778" w:rsidP="00B22704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333C2">
              <w:rPr>
                <w:rFonts w:ascii="Times New Roman" w:hAnsi="Times New Roman" w:cs="Times New Roman"/>
              </w:rPr>
              <w:t>Ишков А.С., Гурьянов а Л.С., Чайковский В.М., Куроедов С.К., Волков С.В., Маркелов М.К.</w:t>
            </w:r>
          </w:p>
        </w:tc>
        <w:tc>
          <w:tcPr>
            <w:tcW w:w="1417" w:type="dxa"/>
          </w:tcPr>
          <w:p w:rsidR="002A0778" w:rsidRPr="00B333C2" w:rsidRDefault="002A0778" w:rsidP="00B22704">
            <w:pPr>
              <w:pStyle w:val="1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3C2">
              <w:rPr>
                <w:rFonts w:ascii="Times New Roman" w:eastAsia="Times New Roman" w:hAnsi="Times New Roman" w:cs="Times New Roman"/>
              </w:rPr>
              <w:t>312</w:t>
            </w:r>
          </w:p>
        </w:tc>
      </w:tr>
    </w:tbl>
    <w:p w:rsidR="00FB42CD" w:rsidRPr="00B333C2" w:rsidRDefault="00FB42CD" w:rsidP="00FB42CD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2D5C" w:rsidRPr="00B333C2" w:rsidRDefault="006A2D5C" w:rsidP="00FB42CD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Приказом ректора на кафедре назначены 12 куратора. Планирование и проведение воспитательной работы со студентами групп отражается в дневниках работы кураторов. Дневники оформлены у кураторов 1, 2, 3, 4 курсов. Лучшим куратором по итогам работы в этом году стала доцент кафедры, к.т.н. Куроедов С.К., набравшая максимальное количество баллов в рейтинге кураторов.</w:t>
      </w:r>
    </w:p>
    <w:p w:rsidR="006A2D5C" w:rsidRPr="00B333C2" w:rsidRDefault="006A2D5C" w:rsidP="00FB42CD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За группами первокурсников 22ПР1-3 закреплено 3 тьютора. </w:t>
      </w:r>
    </w:p>
    <w:p w:rsidR="006A2D5C" w:rsidRPr="00B333C2" w:rsidRDefault="006A2D5C" w:rsidP="00FB42CD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Активное участие студенты данного направления принимают в работе Совета студенческого самоуправления ФПИТЭ. </w:t>
      </w:r>
    </w:p>
    <w:p w:rsidR="0053043B" w:rsidRPr="00B333C2" w:rsidRDefault="006A2D5C" w:rsidP="0053043B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Студенты 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>направления подготовки кафедры приняли активное участие в составе творческого коллектива смот</w:t>
      </w:r>
      <w:r w:rsidR="008475D8" w:rsidRPr="00B333C2">
        <w:rPr>
          <w:rFonts w:ascii="Times New Roman" w:eastAsia="Times New Roman" w:hAnsi="Times New Roman" w:cs="Times New Roman"/>
          <w:sz w:val="26"/>
          <w:szCs w:val="26"/>
        </w:rPr>
        <w:t>ра-конкурса «Первокурсник – 2022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3043B" w:rsidRDefault="0053043B" w:rsidP="0053043B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Студенты кафедры принимали участие в слете ПГУ (межфакультетский) осенью в сентябре, где заняли 1 место.</w:t>
      </w:r>
    </w:p>
    <w:p w:rsidR="00F426D4" w:rsidRPr="00F426D4" w:rsidRDefault="00F426D4" w:rsidP="009C0B7B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6D4">
        <w:rPr>
          <w:rFonts w:ascii="Times New Roman" w:eastAsia="Times New Roman" w:hAnsi="Times New Roman" w:cs="Times New Roman"/>
          <w:sz w:val="26"/>
          <w:szCs w:val="26"/>
        </w:rPr>
        <w:t xml:space="preserve">Студент группы 19ПР3 Перетрухин В.С. является победителем КВН "Игра на ФВТ", два года подряд является "Лучший актер студвесны", "Лучший академический </w:t>
      </w:r>
      <w:r w:rsidRPr="00F426D4">
        <w:rPr>
          <w:rFonts w:ascii="Times New Roman" w:eastAsia="Times New Roman" w:hAnsi="Times New Roman" w:cs="Times New Roman"/>
          <w:sz w:val="26"/>
          <w:szCs w:val="26"/>
        </w:rPr>
        <w:lastRenderedPageBreak/>
        <w:t>вокал студвесны", победитель премии ПГУ в номинации "Актер года", победитель слета ПГУ 2022, куратор направления "Вокал" при подготовке к Первокурснику, организатор соревнований по футболу ФИТЭ.</w:t>
      </w:r>
    </w:p>
    <w:p w:rsidR="009C0B7B" w:rsidRPr="009C0B7B" w:rsidRDefault="009C0B7B" w:rsidP="009C0B7B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Студентка группы 20ПР3 </w:t>
      </w:r>
      <w:r w:rsidRPr="009C0B7B">
        <w:rPr>
          <w:rFonts w:ascii="Times New Roman" w:eastAsia="Times New Roman" w:hAnsi="Times New Roman" w:cs="Times New Roman"/>
          <w:sz w:val="26"/>
          <w:szCs w:val="26"/>
        </w:rPr>
        <w:t>Березина А.О. является председатель проектного сектора факультета ФИТЭ, является активным участником студвесен, вовлекает молодежь в социальные проекты. Студент группы 20ПР2 Дергунов В.А. является сопредседатель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0B7B">
        <w:rPr>
          <w:rFonts w:ascii="Times New Roman" w:eastAsia="Times New Roman" w:hAnsi="Times New Roman" w:cs="Times New Roman"/>
          <w:sz w:val="26"/>
          <w:szCs w:val="26"/>
        </w:rPr>
        <w:t>спортивного сектора факультета ФИТЭ ФИТЭ. Он также является участником отборочного этапа АССК по волейболу, организатор футбольного турнира ФИТЭ, организатор СпортФеста (соревнования между колледжами).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0B7B">
        <w:rPr>
          <w:rFonts w:ascii="Times New Roman" w:eastAsia="Times New Roman" w:hAnsi="Times New Roman" w:cs="Times New Roman"/>
          <w:sz w:val="26"/>
          <w:szCs w:val="26"/>
        </w:rPr>
        <w:t>Студент группы 20ПР2 Григорьев Я.В. является организатором внутривузовских соревнований и спортивных мероприятий в качестве судьи совместно со спортивным клубом «Беркут».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0B7B">
        <w:rPr>
          <w:rFonts w:ascii="Times New Roman" w:eastAsia="Times New Roman" w:hAnsi="Times New Roman" w:cs="Times New Roman"/>
          <w:sz w:val="26"/>
          <w:szCs w:val="26"/>
        </w:rPr>
        <w:t>Студент групп 21ПР2 Поляков А.М. ежегодно принимает участие в студвесне, является организатор Первокурсника 2022 от факультета ФИТЭ, председатель ССС общежития №4.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0B7B">
        <w:rPr>
          <w:rFonts w:ascii="Times New Roman" w:eastAsia="Times New Roman" w:hAnsi="Times New Roman" w:cs="Times New Roman"/>
          <w:sz w:val="26"/>
          <w:szCs w:val="26"/>
        </w:rPr>
        <w:t>Студент группы 21ПР3 Поликарпов И.А.участник студвесны, турнира межфакультетского "КиберСлет".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Студентка группы </w:t>
      </w:r>
      <w:r w:rsidRPr="009C0B7B">
        <w:rPr>
          <w:rFonts w:ascii="Times New Roman" w:eastAsia="Times New Roman" w:hAnsi="Times New Roman" w:cs="Times New Roman"/>
          <w:sz w:val="26"/>
          <w:szCs w:val="26"/>
        </w:rPr>
        <w:t>22ПР1 Усанова М.А. победитель межфакультетского Слета ПГУ, участница Универвидения 2022, организатор спортивных мероприятий от факультета ФИТЭ.</w:t>
      </w:r>
    </w:p>
    <w:p w:rsidR="006A2D5C" w:rsidRPr="00B333C2" w:rsidRDefault="006A2D5C" w:rsidP="009C0B7B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года кураторы проводят кураторские часы в соответствии с расписанием.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В целом, кафедрой за отчетный период (с 2018 по 2022 гг.) было организовано и проведено более 2</w:t>
      </w:r>
      <w:r w:rsidR="008475D8" w:rsidRPr="00B333C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  <w:r w:rsidR="008475D8" w:rsidRPr="00B333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Ежегодно студенты кафедры являются волонтерами во время организации и проведения таких кафедральных мероприятий, как «Неделя погружения в профессию», «Неделя науки» и д.р. В текущем учебном году более 1</w:t>
      </w:r>
      <w:r w:rsidR="00FB42CD" w:rsidRPr="00B333C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0 студентов (общий контингент студентов очной формы обучения – 392 человек) являются активными участниками общественной, волонтерской, творческой и научно-исследовательской деятельности кафедры, факультета и вуза. Студенты кафедры также ежегодно принимают активное участие в спортивных, общественно-полезных, культурно-творческих мероприятиях, в профессиональных конкурсах и олимпиадах, круглых столах и конференциях, посвященных обсуждению актуальных вопросов биологии и экологии; в мероприятиях по благоустройству территории в соответствии с утвержденным деканатом графиком, в городских мероприятиях в соответствии с распоряжениями администрации вуза. </w:t>
      </w:r>
    </w:p>
    <w:p w:rsidR="006A2D5C" w:rsidRPr="00B333C2" w:rsidRDefault="006A2D5C" w:rsidP="00FB42CD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В межфакультетской спартакиаде ПГУ, факультетских спортивных соревнованиях ежегодно принимают участие около 1</w:t>
      </w:r>
      <w:r w:rsidR="0053043B" w:rsidRPr="00B333C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 студентов </w:t>
      </w:r>
      <w:r w:rsidR="00FB42CD" w:rsidRPr="00B333C2">
        <w:rPr>
          <w:rFonts w:ascii="Times New Roman" w:eastAsia="Times New Roman" w:hAnsi="Times New Roman" w:cs="Times New Roman"/>
          <w:sz w:val="26"/>
          <w:szCs w:val="26"/>
        </w:rPr>
        <w:t>кафедры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475D8" w:rsidRPr="00B333C2" w:rsidRDefault="008475D8" w:rsidP="00FB42CD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Студенты групп 16ПР3 Назарычев А.П. и 20ПР3 Черныщов Д.С. стали победителем ежегодного конкурсе «Лучший обучающийся по направлению бакалавриат/специалитет ПГУ» в 2021 и 2022 годах соответственно.</w:t>
      </w:r>
      <w:r w:rsidR="00106FDA" w:rsidRPr="00B333C2">
        <w:rPr>
          <w:rFonts w:ascii="Times New Roman" w:eastAsia="Times New Roman" w:hAnsi="Times New Roman" w:cs="Times New Roman"/>
          <w:sz w:val="26"/>
          <w:szCs w:val="26"/>
        </w:rPr>
        <w:t xml:space="preserve"> По случаю Дня российского студенчества, в рамках торжественного мероприятия в Центре культуры развития, студент группы 20ПР3 Овчинников Д.А. удостоен Благодарности Законодательного собрания Пензенской области.</w:t>
      </w:r>
    </w:p>
    <w:p w:rsidR="00106FDA" w:rsidRPr="00B333C2" w:rsidRDefault="00106FDA" w:rsidP="00106FDA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И.о. заведующего кафедрой Тычков А.Ю. в декабре 2022 года принимал участие в федеральном проекте Общественной Молодежной палаты (Молодежного парламента) при Государственной Думе Федерального Собрания Российской Федерации  «Молодые учение – будущее России».</w:t>
      </w:r>
    </w:p>
    <w:p w:rsidR="002A0778" w:rsidRPr="00B333C2" w:rsidRDefault="00417C28" w:rsidP="00417C28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приказу Минобрнауки России от 22 июля 2021 г. №595к/н д.ф.-м.н., профессору кафедры РТиРЭС Макеевой Г.С. присвоено почетное звание «Почетный работник сферы образования Российской Федерации». </w:t>
      </w:r>
      <w:r w:rsidR="002A0778" w:rsidRPr="00B333C2">
        <w:rPr>
          <w:rFonts w:ascii="Times New Roman" w:eastAsia="Times New Roman" w:hAnsi="Times New Roman" w:cs="Times New Roman"/>
          <w:sz w:val="26"/>
          <w:szCs w:val="26"/>
        </w:rPr>
        <w:t xml:space="preserve">За добросовестный труд и </w:t>
      </w:r>
      <w:r w:rsidR="002A0778" w:rsidRPr="00B333C2">
        <w:rPr>
          <w:rFonts w:ascii="Times New Roman" w:eastAsia="Times New Roman" w:hAnsi="Times New Roman" w:cs="Times New Roman"/>
          <w:sz w:val="26"/>
          <w:szCs w:val="26"/>
        </w:rPr>
        <w:lastRenderedPageBreak/>
        <w:t>значительный вклад в развитие сферы высшего образования Благодарность Министерства науки и высшего образования Российской Федерации объявлена ассистенту кафедры РТиРЭС А.В. Грачеву.</w:t>
      </w:r>
    </w:p>
    <w:p w:rsidR="0053043B" w:rsidRPr="00B333C2" w:rsidRDefault="0053043B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Студента кафедры группы 19ПР2 Вдовина Н.С. в 2022 г. получил право ношения «голубого берета». Он прошёл участие в военно-спортивных сборах и прослушал курс по военно-прикладным дисциплинам в количестве 72 часов.</w:t>
      </w:r>
    </w:p>
    <w:p w:rsidR="0053043B" w:rsidRPr="00B333C2" w:rsidRDefault="0053043B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Студент группы 20ПР2 Бардин Р.О. 7 декабря в Москве принял участие в соревнованиях по спортивной гимнастике на Кубок Олимпийского чемпиона Михаила Воронина.</w:t>
      </w:r>
      <w:r w:rsidR="00B333C2" w:rsidRPr="00B333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В соревнованиях приняли участие лучшие гимнасты страны – победители и призеры Олимпийских игр, чемпионатов мира и Европы. Студент кафедры Бардин </w:t>
      </w:r>
      <w:r w:rsidR="00B333C2" w:rsidRPr="00B333C2">
        <w:rPr>
          <w:rFonts w:ascii="Times New Roman" w:eastAsia="Times New Roman" w:hAnsi="Times New Roman" w:cs="Times New Roman"/>
          <w:sz w:val="26"/>
          <w:szCs w:val="26"/>
        </w:rPr>
        <w:t xml:space="preserve">Р.О. 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стал третьим среди мужчин по итогам выступления на коне. 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Ежегодно студенты 1–3 курса, обучающиеся по образовательным программам кафедры, проходят учебные практики</w:t>
      </w:r>
      <w:r w:rsidR="00FB42CD" w:rsidRPr="00B333C2">
        <w:rPr>
          <w:rFonts w:ascii="Times New Roman" w:eastAsia="Times New Roman" w:hAnsi="Times New Roman" w:cs="Times New Roman"/>
          <w:sz w:val="26"/>
          <w:szCs w:val="26"/>
        </w:rPr>
        <w:t xml:space="preserve"> в организациях реального сектора экономики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, которые активно используются преподавателями в воспитательных целях. Студенческие коллективы, попадающие в новые условия, сталкиваясь с особенными учебными и бытовыми трудностями, выстраивают новые траектории отношений, сплачиваются, выявляют лидерские качества у их членов, повышают уровень товарищеской поддержки и помощи. </w:t>
      </w:r>
    </w:p>
    <w:p w:rsidR="00B333C2" w:rsidRPr="00B333C2" w:rsidRDefault="00B333C2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Совместно с Военно-учебным центром для студентов-целевиков (более 50% обучающихся на кафедре) проводятся еженедельные патриотические мероприятия.</w:t>
      </w:r>
    </w:p>
    <w:p w:rsidR="006A2D5C" w:rsidRPr="00B333C2" w:rsidRDefault="006A2D5C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На кафедре организованы новые информационные стенды, на которых представлена актуальная информация об истории кафедры, отцах, дедах и прадедах – студентов и сотрудников кафедры, принимавших участие в великой отечественной войне, представлено фото зона с фотографиями выпускников различных лет.</w:t>
      </w:r>
    </w:p>
    <w:p w:rsidR="006A2D5C" w:rsidRPr="00B333C2" w:rsidRDefault="006A2D5C" w:rsidP="00FB42C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Воспитательная работа со студентами кафедры ведется как на уровне группы, так и индивидуально; особое внимание уделяется гражданско-патриотическому 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кафедры.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6A2D5C" w:rsidRPr="00B333C2" w:rsidRDefault="006A2D5C" w:rsidP="00FB42CD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color w:val="000000"/>
          <w:sz w:val="26"/>
          <w:szCs w:val="26"/>
        </w:rPr>
        <w:t>В отчетный период согласно постановлению Ученого совета университета была актуализирована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В 2022 году на основании письма Минобрнауки России № МН-И/965-ГГ oт 08.08.2022  «О внедрении образовательного модули «Великая Отечественная война: без срока давности» в раздел мероприятий кафедрального уровня по гражданско-патриотическому и духовно-нравственному воспитанию обучающихся включено посещение выставки архивных документов «Без срока давности», посвященная проблеме геноцида советского народа в годы Великой Отечестве иной войны 1941–1945 гг., круглый стол «Без срока давности» и ряд других мероприятий данного направления воспитательной работы.</w:t>
      </w:r>
    </w:p>
    <w:p w:rsidR="006A2D5C" w:rsidRPr="00B333C2" w:rsidRDefault="006A2D5C" w:rsidP="00FB42CD">
      <w:pPr>
        <w:pStyle w:val="1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Arial" w:hAnsi="Times New Roman" w:cs="Times New Roman"/>
          <w:color w:val="2C2D2E"/>
          <w:sz w:val="26"/>
          <w:szCs w:val="26"/>
        </w:rPr>
        <w:t> </w:t>
      </w:r>
      <w:r w:rsidRPr="00B333C2">
        <w:rPr>
          <w:rFonts w:ascii="Times New Roman" w:eastAsia="Arial" w:hAnsi="Times New Roman" w:cs="Times New Roman"/>
          <w:color w:val="2C2D2E"/>
          <w:sz w:val="26"/>
          <w:szCs w:val="26"/>
        </w:rPr>
        <w:tab/>
      </w:r>
      <w:r w:rsidRPr="00B333C2">
        <w:rPr>
          <w:rFonts w:ascii="Times New Roman" w:eastAsia="Times New Roman" w:hAnsi="Times New Roman" w:cs="Times New Roman"/>
          <w:b/>
          <w:sz w:val="26"/>
          <w:szCs w:val="26"/>
        </w:rPr>
        <w:t xml:space="preserve">Заключение. </w:t>
      </w:r>
      <w:r w:rsidRPr="00B333C2">
        <w:rPr>
          <w:rFonts w:ascii="Times New Roman" w:eastAsia="Times New Roman" w:hAnsi="Times New Roman" w:cs="Times New Roman"/>
          <w:sz w:val="26"/>
          <w:szCs w:val="26"/>
        </w:rPr>
        <w:t>В целом состояние воспитательной работы на кафедре можно оценить как удовлетворительное.</w:t>
      </w:r>
    </w:p>
    <w:p w:rsidR="005154B6" w:rsidRDefault="005154B6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Рекомендации и пожелания: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 xml:space="preserve">1. Заведующему кафедрой усилить контроль за размещением на сайте кафедры информации о мероприятиях, проводимых в соответствии с Рабочей программой воспитания. </w:t>
      </w:r>
    </w:p>
    <w:p w:rsidR="006A2D5C" w:rsidRPr="00B333C2" w:rsidRDefault="006A2D5C" w:rsidP="00FB42CD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3C2">
        <w:rPr>
          <w:rFonts w:ascii="Times New Roman" w:eastAsia="Times New Roman" w:hAnsi="Times New Roman" w:cs="Times New Roman"/>
          <w:sz w:val="26"/>
          <w:szCs w:val="26"/>
        </w:rPr>
        <w:t>2. Увеличить количество мероприятий экологического направления воспитания и привлекать к участию в них обучающихся других образовательных программ ВУЗа</w:t>
      </w:r>
      <w:r w:rsidRPr="00B333C2">
        <w:rPr>
          <w:rFonts w:ascii="Times New Roman" w:hAnsi="Times New Roman" w:cs="Times New Roman"/>
          <w:sz w:val="26"/>
          <w:szCs w:val="26"/>
        </w:rPr>
        <w:t>.</w:t>
      </w:r>
    </w:p>
    <w:p w:rsidR="00FA7B87" w:rsidRPr="00B333C2" w:rsidRDefault="00FA7B87" w:rsidP="00FB42CD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b/>
          <w:color w:val="000000"/>
          <w:sz w:val="26"/>
          <w:szCs w:val="26"/>
          <w:shd w:val="clear" w:color="auto" w:fill="FFFFFF"/>
        </w:rPr>
      </w:pPr>
    </w:p>
    <w:p w:rsidR="00DC1FAF" w:rsidRPr="00B333C2" w:rsidRDefault="0044210D" w:rsidP="00FB42CD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b/>
          <w:color w:val="000000"/>
          <w:sz w:val="26"/>
          <w:szCs w:val="26"/>
          <w:shd w:val="clear" w:color="auto" w:fill="FFFFFF"/>
        </w:rPr>
      </w:pPr>
      <w:r w:rsidRPr="00B333C2">
        <w:rPr>
          <w:b/>
          <w:color w:val="000000"/>
          <w:sz w:val="26"/>
          <w:szCs w:val="26"/>
          <w:shd w:val="clear" w:color="auto" w:fill="FFFFFF"/>
        </w:rPr>
        <w:t>Трудоустройство выпускников</w:t>
      </w:r>
    </w:p>
    <w:p w:rsidR="001374DF" w:rsidRPr="00B333C2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По данным мониторинга Регионального центра содействия трудоустройству и адаптации выпускников за период с 2020 по 2022 г. выпуск  на кафедре составил     144  человека.</w:t>
      </w:r>
    </w:p>
    <w:tbl>
      <w:tblPr>
        <w:tblW w:w="9805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461"/>
        <w:gridCol w:w="2268"/>
        <w:gridCol w:w="1256"/>
      </w:tblGrid>
      <w:tr w:rsidR="001374DF" w:rsidRPr="00B333C2" w:rsidTr="001374DF">
        <w:trPr>
          <w:trHeight w:val="249"/>
          <w:jc w:val="center"/>
        </w:trPr>
        <w:tc>
          <w:tcPr>
            <w:tcW w:w="851" w:type="dxa"/>
            <w:vMerge w:val="restart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Год выпуска</w:t>
            </w:r>
          </w:p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Не нуждаются в трудоустройстве (в т.ч. призыв</w:t>
            </w:r>
            <w:r w:rsidRPr="00B333C2">
              <w:rPr>
                <w:rFonts w:ascii="Times New Roman" w:hAnsi="Times New Roman"/>
              </w:rPr>
              <w:br/>
              <w:t>в ВС РФ,/дек.)%</w:t>
            </w:r>
          </w:p>
        </w:tc>
        <w:tc>
          <w:tcPr>
            <w:tcW w:w="1256" w:type="dxa"/>
            <w:vMerge w:val="restart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Не трудоустроены, %</w:t>
            </w:r>
          </w:p>
        </w:tc>
      </w:tr>
      <w:tr w:rsidR="001374DF" w:rsidRPr="00B333C2" w:rsidTr="00B333C2">
        <w:trPr>
          <w:trHeight w:val="569"/>
          <w:jc w:val="center"/>
        </w:trPr>
        <w:tc>
          <w:tcPr>
            <w:tcW w:w="851" w:type="dxa"/>
            <w:vMerge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по специальности, %</w:t>
            </w:r>
          </w:p>
        </w:tc>
        <w:tc>
          <w:tcPr>
            <w:tcW w:w="1984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  <w:vMerge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4DF" w:rsidRPr="00B333C2" w:rsidTr="001374DF">
        <w:trPr>
          <w:trHeight w:val="242"/>
          <w:jc w:val="center"/>
        </w:trPr>
        <w:tc>
          <w:tcPr>
            <w:tcW w:w="851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  <w:tc>
          <w:tcPr>
            <w:tcW w:w="1461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  <w:tc>
          <w:tcPr>
            <w:tcW w:w="1256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</w:tr>
      <w:tr w:rsidR="001374DF" w:rsidRPr="00B333C2" w:rsidTr="001374DF">
        <w:trPr>
          <w:trHeight w:val="242"/>
          <w:jc w:val="center"/>
        </w:trPr>
        <w:tc>
          <w:tcPr>
            <w:tcW w:w="851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86</w:t>
            </w:r>
          </w:p>
        </w:tc>
        <w:tc>
          <w:tcPr>
            <w:tcW w:w="1984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10</w:t>
            </w:r>
          </w:p>
        </w:tc>
        <w:tc>
          <w:tcPr>
            <w:tcW w:w="1461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1256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</w:tr>
      <w:tr w:rsidR="001374DF" w:rsidRPr="00B333C2" w:rsidTr="001374DF">
        <w:trPr>
          <w:trHeight w:val="293"/>
          <w:jc w:val="center"/>
        </w:trPr>
        <w:tc>
          <w:tcPr>
            <w:tcW w:w="851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95</w:t>
            </w:r>
          </w:p>
        </w:tc>
        <w:tc>
          <w:tcPr>
            <w:tcW w:w="1984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</w:t>
            </w:r>
          </w:p>
        </w:tc>
        <w:tc>
          <w:tcPr>
            <w:tcW w:w="1461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</w:t>
            </w:r>
          </w:p>
        </w:tc>
        <w:tc>
          <w:tcPr>
            <w:tcW w:w="1256" w:type="dxa"/>
          </w:tcPr>
          <w:p w:rsidR="001374DF" w:rsidRPr="00B333C2" w:rsidRDefault="001374DF" w:rsidP="00FB4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0</w:t>
            </w:r>
          </w:p>
        </w:tc>
      </w:tr>
    </w:tbl>
    <w:p w:rsidR="001374DF" w:rsidRPr="00B333C2" w:rsidRDefault="001374DF" w:rsidP="00FB42CD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</w:rPr>
      </w:pPr>
      <w:r w:rsidRPr="00B333C2">
        <w:rPr>
          <w:rFonts w:ascii="Times New Roman" w:hAnsi="Times New Roman"/>
          <w:i w:val="0"/>
          <w:color w:val="auto"/>
        </w:rPr>
        <w:t>* Мониторинг составлен по данным, предоставленным ответственными за содействие тру</w:t>
      </w:r>
      <w:r w:rsidRPr="00B333C2">
        <w:rPr>
          <w:rFonts w:ascii="Times New Roman" w:hAnsi="Times New Roman"/>
          <w:b/>
          <w:i w:val="0"/>
          <w:color w:val="auto"/>
        </w:rPr>
        <w:t>д</w:t>
      </w:r>
      <w:r w:rsidRPr="00B333C2">
        <w:rPr>
          <w:rFonts w:ascii="Times New Roman" w:hAnsi="Times New Roman"/>
          <w:i w:val="0"/>
          <w:color w:val="auto"/>
        </w:rPr>
        <w:t>оустройству выпускников, и ответам самих выпускников</w:t>
      </w:r>
    </w:p>
    <w:p w:rsidR="005154B6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426D4" w:rsidRPr="005154B6" w:rsidRDefault="001374DF" w:rsidP="005154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33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Доля работающих и занятых выпускников, трудоустроившихся в течение календарного года, следующего за годом выпуска*, составляет (военнослужащие в мониторинг не попадают)</w:t>
      </w:r>
      <w:r w:rsidRPr="00B333C2">
        <w:rPr>
          <w:rFonts w:ascii="Times New Roman" w:hAnsi="Times New Roman"/>
          <w:iCs/>
          <w:sz w:val="26"/>
          <w:szCs w:val="26"/>
        </w:rPr>
        <w:t>:</w:t>
      </w:r>
    </w:p>
    <w:tbl>
      <w:tblPr>
        <w:tblW w:w="975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47"/>
        <w:gridCol w:w="2127"/>
        <w:gridCol w:w="1099"/>
        <w:gridCol w:w="1310"/>
        <w:gridCol w:w="1478"/>
        <w:gridCol w:w="1509"/>
        <w:gridCol w:w="1089"/>
      </w:tblGrid>
      <w:tr w:rsidR="001374DF" w:rsidRPr="00B333C2" w:rsidTr="00B333C2">
        <w:trPr>
          <w:trHeight w:val="55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DF" w:rsidRPr="00B333C2" w:rsidRDefault="001374DF" w:rsidP="00B333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333C2">
              <w:rPr>
                <w:rFonts w:ascii="Times New Roman" w:hAnsi="Times New Roman"/>
                <w:sz w:val="26"/>
                <w:szCs w:val="26"/>
              </w:rPr>
              <w:t>Год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Выпускников, ч.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Средняя зарплата, руб.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Доля работающих, %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Доля занятых, %</w:t>
            </w:r>
          </w:p>
        </w:tc>
      </w:tr>
      <w:tr w:rsidR="001374DF" w:rsidRPr="00B333C2" w:rsidTr="00B333C2">
        <w:trPr>
          <w:trHeight w:val="2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11.05.01 Радиоэлектронные системы и комплексы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специалитет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48 097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3C2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</w:tr>
    </w:tbl>
    <w:p w:rsidR="001374DF" w:rsidRPr="005154B6" w:rsidRDefault="001374DF" w:rsidP="005154B6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</w:rPr>
      </w:pPr>
      <w:r w:rsidRPr="00B333C2">
        <w:rPr>
          <w:rFonts w:ascii="Times New Roman" w:hAnsi="Times New Roman"/>
          <w:i w:val="0"/>
          <w:color w:val="auto"/>
        </w:rPr>
        <w:t>* Рассчитывается согласно методике, утвержденной распоряжением Минобрнауки от 28.06.2021 №237-р.</w:t>
      </w:r>
    </w:p>
    <w:p w:rsidR="005154B6" w:rsidRDefault="005154B6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74DF" w:rsidRPr="00B333C2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 рамках работы Школы трудоустройства ПГУ студенты принимали участие в экскурсиях на предприятия, ярмарке вакансий, встречах с работодателями. Центром трудоустройства выпускников была организована встреча студентов с представителями Центра информационных технологий, связи и защиты информации УМВД России по Пензенской области.</w:t>
      </w:r>
    </w:p>
    <w:p w:rsidR="001374DF" w:rsidRPr="00B333C2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Основными работодателями для выпускников кафедры являются: ПАО «Ростелеком», ПАО «МегаФон», ООО «Т2 Мобайл», АО «НПП Рубин», АО «Радиозавод», АО «НИИЭМП», АО «ПНИЭИ», ФГУП «Российская телевизионная и радиовещательная сеть» «Пензенский областной радиотелевизионный передающий центр», АО «ФНПЦ «ПО «Старт» им. М.В. Проценко.</w:t>
      </w:r>
    </w:p>
    <w:p w:rsidR="00F426D4" w:rsidRDefault="001374DF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Выпускники, обучавшиеся по договорам о целевом обучении на кафедре, распределены следующим образом*:</w:t>
      </w:r>
    </w:p>
    <w:p w:rsidR="005154B6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4B6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4B6" w:rsidRPr="00B333C2" w:rsidRDefault="005154B6" w:rsidP="005154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42"/>
        <w:gridCol w:w="1541"/>
        <w:gridCol w:w="1457"/>
        <w:gridCol w:w="768"/>
        <w:gridCol w:w="1228"/>
        <w:gridCol w:w="1437"/>
        <w:gridCol w:w="1278"/>
      </w:tblGrid>
      <w:tr w:rsidR="001374DF" w:rsidRPr="00B333C2" w:rsidTr="001374DF">
        <w:trPr>
          <w:trHeight w:val="396"/>
          <w:jc w:val="center"/>
        </w:trPr>
        <w:tc>
          <w:tcPr>
            <w:tcW w:w="616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lastRenderedPageBreak/>
              <w:t>Год</w:t>
            </w:r>
          </w:p>
        </w:tc>
        <w:tc>
          <w:tcPr>
            <w:tcW w:w="1531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Доля выпускников, выполнивших обязательство</w:t>
            </w:r>
            <w:r w:rsidRPr="00B333C2">
              <w:rPr>
                <w:rFonts w:ascii="Times New Roman" w:hAnsi="Times New Roman"/>
                <w:color w:val="000000"/>
                <w:lang w:eastAsia="ru-RU"/>
              </w:rPr>
              <w:br/>
              <w:t>по договорам</w:t>
            </w:r>
            <w:r w:rsidRPr="00B333C2">
              <w:rPr>
                <w:rFonts w:ascii="Times New Roman" w:hAnsi="Times New Roman"/>
                <w:color w:val="000000"/>
                <w:lang w:eastAsia="ru-RU"/>
              </w:rPr>
              <w:br/>
              <w:t>о целевом обучении, %</w:t>
            </w:r>
          </w:p>
        </w:tc>
        <w:tc>
          <w:tcPr>
            <w:tcW w:w="1522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Планируемый выпуск, ч.</w:t>
            </w:r>
          </w:p>
        </w:tc>
        <w:tc>
          <w:tcPr>
            <w:tcW w:w="1453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Фактический выпуск, ч.</w:t>
            </w:r>
          </w:p>
        </w:tc>
        <w:tc>
          <w:tcPr>
            <w:tcW w:w="1854" w:type="dxa"/>
            <w:gridSpan w:val="2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Трудоустроены, ч.</w:t>
            </w:r>
          </w:p>
        </w:tc>
        <w:tc>
          <w:tcPr>
            <w:tcW w:w="1393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Продолжают обучение, ч.</w:t>
            </w:r>
          </w:p>
        </w:tc>
        <w:tc>
          <w:tcPr>
            <w:tcW w:w="1171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Не трудоустр., ч.</w:t>
            </w:r>
          </w:p>
        </w:tc>
      </w:tr>
      <w:tr w:rsidR="001374DF" w:rsidRPr="00B333C2" w:rsidTr="001374DF">
        <w:trPr>
          <w:trHeight w:val="1004"/>
          <w:jc w:val="center"/>
        </w:trPr>
        <w:tc>
          <w:tcPr>
            <w:tcW w:w="616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18" w:type="dxa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6" w:type="dxa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b/>
                <w:color w:val="000000"/>
                <w:lang w:eastAsia="ru-RU"/>
              </w:rPr>
              <w:t>Из них у заказчика</w:t>
            </w:r>
          </w:p>
        </w:tc>
        <w:tc>
          <w:tcPr>
            <w:tcW w:w="0" w:type="auto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71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1374DF" w:rsidRPr="00B333C2" w:rsidTr="001374DF">
        <w:trPr>
          <w:trHeight w:val="268"/>
          <w:jc w:val="center"/>
        </w:trPr>
        <w:tc>
          <w:tcPr>
            <w:tcW w:w="616" w:type="dxa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3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2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5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8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9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374DF" w:rsidRPr="00B333C2" w:rsidTr="001374DF">
        <w:trPr>
          <w:trHeight w:val="271"/>
          <w:jc w:val="center"/>
        </w:trPr>
        <w:tc>
          <w:tcPr>
            <w:tcW w:w="616" w:type="dxa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3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23%</w:t>
            </w:r>
          </w:p>
        </w:tc>
        <w:tc>
          <w:tcPr>
            <w:tcW w:w="152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5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18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6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9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374DF" w:rsidRPr="00B333C2" w:rsidTr="001374DF">
        <w:trPr>
          <w:trHeight w:val="271"/>
          <w:jc w:val="center"/>
        </w:trPr>
        <w:tc>
          <w:tcPr>
            <w:tcW w:w="616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3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52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5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6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9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</w:tbl>
    <w:p w:rsidR="001374DF" w:rsidRPr="005154B6" w:rsidRDefault="001374DF" w:rsidP="00FB42CD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5154B6">
        <w:rPr>
          <w:rFonts w:ascii="Times New Roman" w:hAnsi="Times New Roman"/>
          <w:i w:val="0"/>
          <w:color w:val="auto"/>
        </w:rPr>
        <w:t xml:space="preserve">* </w:t>
      </w:r>
      <w:r w:rsidRPr="005154B6">
        <w:rPr>
          <w:rFonts w:ascii="Times New Roman" w:hAnsi="Times New Roman"/>
          <w:i w:val="0"/>
        </w:rPr>
        <w:t>Данные из официальных писем заказчиков целевого обучения</w:t>
      </w:r>
    </w:p>
    <w:p w:rsidR="001374DF" w:rsidRPr="00B333C2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Выпускники, обучавшиеся по договорам о целевом обучении от Министерства обороны:</w:t>
      </w:r>
    </w:p>
    <w:tbl>
      <w:tblPr>
        <w:tblW w:w="968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559"/>
        <w:gridCol w:w="1379"/>
        <w:gridCol w:w="1453"/>
        <w:gridCol w:w="832"/>
        <w:gridCol w:w="1022"/>
        <w:gridCol w:w="1393"/>
        <w:gridCol w:w="1313"/>
      </w:tblGrid>
      <w:tr w:rsidR="001374DF" w:rsidRPr="00B333C2" w:rsidTr="00F426D4">
        <w:trPr>
          <w:trHeight w:val="396"/>
          <w:jc w:val="center"/>
        </w:trPr>
        <w:tc>
          <w:tcPr>
            <w:tcW w:w="731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Доля выпускников, выполнивших обязательство</w:t>
            </w:r>
            <w:r w:rsidRPr="00B333C2">
              <w:rPr>
                <w:rFonts w:ascii="Times New Roman" w:hAnsi="Times New Roman"/>
                <w:color w:val="000000"/>
                <w:lang w:eastAsia="ru-RU"/>
              </w:rPr>
              <w:br/>
              <w:t>по договорам</w:t>
            </w:r>
            <w:r w:rsidRPr="00B333C2">
              <w:rPr>
                <w:rFonts w:ascii="Times New Roman" w:hAnsi="Times New Roman"/>
                <w:color w:val="000000"/>
                <w:lang w:eastAsia="ru-RU"/>
              </w:rPr>
              <w:br/>
              <w:t>о целевом обучении, %</w:t>
            </w:r>
          </w:p>
        </w:tc>
        <w:tc>
          <w:tcPr>
            <w:tcW w:w="1379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Планируемый выпуск, ч.</w:t>
            </w:r>
          </w:p>
        </w:tc>
        <w:tc>
          <w:tcPr>
            <w:tcW w:w="1453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Фактический выпуск, ч.</w:t>
            </w:r>
          </w:p>
        </w:tc>
        <w:tc>
          <w:tcPr>
            <w:tcW w:w="1854" w:type="dxa"/>
            <w:gridSpan w:val="2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Трудоустроены, ч.</w:t>
            </w:r>
          </w:p>
        </w:tc>
        <w:tc>
          <w:tcPr>
            <w:tcW w:w="1393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Продолжают обучение, ч.</w:t>
            </w:r>
          </w:p>
        </w:tc>
        <w:tc>
          <w:tcPr>
            <w:tcW w:w="1313" w:type="dxa"/>
            <w:vMerge w:val="restart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Расторгли договор о ЦО, ч.</w:t>
            </w:r>
          </w:p>
        </w:tc>
      </w:tr>
      <w:tr w:rsidR="001374DF" w:rsidRPr="00B333C2" w:rsidTr="00F426D4">
        <w:trPr>
          <w:trHeight w:val="1004"/>
          <w:jc w:val="center"/>
        </w:trPr>
        <w:tc>
          <w:tcPr>
            <w:tcW w:w="731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79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53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32" w:type="dxa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022" w:type="dxa"/>
            <w:hideMark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Из них у заказчика</w:t>
            </w:r>
          </w:p>
        </w:tc>
        <w:tc>
          <w:tcPr>
            <w:tcW w:w="1393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hideMark/>
          </w:tcPr>
          <w:p w:rsidR="001374DF" w:rsidRPr="00B333C2" w:rsidRDefault="001374DF" w:rsidP="00FB42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1374DF" w:rsidRPr="00B333C2" w:rsidTr="00F426D4">
        <w:trPr>
          <w:trHeight w:val="164"/>
          <w:jc w:val="center"/>
        </w:trPr>
        <w:tc>
          <w:tcPr>
            <w:tcW w:w="73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379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5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3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02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39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1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374DF" w:rsidRPr="00B333C2" w:rsidTr="00F426D4">
        <w:trPr>
          <w:trHeight w:val="164"/>
          <w:jc w:val="center"/>
        </w:trPr>
        <w:tc>
          <w:tcPr>
            <w:tcW w:w="73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559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379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5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83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02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39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1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374DF" w:rsidRPr="00B333C2" w:rsidTr="00F426D4">
        <w:trPr>
          <w:trHeight w:val="268"/>
          <w:jc w:val="center"/>
        </w:trPr>
        <w:tc>
          <w:tcPr>
            <w:tcW w:w="731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59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379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5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83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022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39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13" w:type="dxa"/>
          </w:tcPr>
          <w:p w:rsidR="001374DF" w:rsidRPr="00B333C2" w:rsidRDefault="001374DF" w:rsidP="00FB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333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1374DF" w:rsidRPr="00B333C2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74DF" w:rsidRPr="001B1AA9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В течение учебного года кафедра проводит встречи студентов с работодателями. Студенты принимали участие в экскурсиях на промышленные предприятия Пензы, в том числе в АО «ФНПЦ «ПО «Старт» им. М.В. Проценко», где студенты </w:t>
      </w:r>
      <w:r w:rsidRPr="001B1AA9">
        <w:rPr>
          <w:rFonts w:ascii="Times New Roman" w:hAnsi="Times New Roman"/>
          <w:sz w:val="26"/>
          <w:szCs w:val="26"/>
        </w:rPr>
        <w:t>могли обсудить вопросы будущего трудоустройства.</w:t>
      </w:r>
    </w:p>
    <w:p w:rsidR="001374DF" w:rsidRPr="001B1AA9" w:rsidRDefault="001374DF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AA9">
        <w:rPr>
          <w:rFonts w:ascii="Times New Roman" w:hAnsi="Times New Roman"/>
          <w:sz w:val="26"/>
          <w:szCs w:val="26"/>
        </w:rPr>
        <w:t>Успешные выпускники кафедры: Грибань М.Е. - начальник разработки РЭА, КБ «Пульсар-телеком», Наумов А.В. - инженер 1-ой категории АО «НИКИРЭТ»; Карчев И.А. - начальник научно-производственного комплекса, АО «НИИЭМП», Пальгин Н.И. - начальник отдела разведывательно-информационного обеспечения АО «НПП Рубин».</w:t>
      </w:r>
    </w:p>
    <w:p w:rsidR="00FD3A8E" w:rsidRPr="00B333C2" w:rsidRDefault="00FD3A8E" w:rsidP="00FB42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333C2">
        <w:rPr>
          <w:b/>
          <w:sz w:val="26"/>
          <w:szCs w:val="26"/>
        </w:rPr>
        <w:t xml:space="preserve">Заключение: </w:t>
      </w:r>
      <w:r w:rsidRPr="00B333C2">
        <w:rPr>
          <w:sz w:val="26"/>
          <w:szCs w:val="26"/>
        </w:rPr>
        <w:t>В целом работа кафедры по трудоустройству выпускников кафедры характеризуется как удовлетворительная. В дальнейшем для повышения показателя трудоустройства выпускников рекомендуем продолжить эффективное взаимодействие с организациями области, осуществлять регулярный мониторинг трудоустройства и карьерного роста выпускников кафедры</w:t>
      </w:r>
      <w:r w:rsidR="005A393F" w:rsidRPr="00B333C2">
        <w:rPr>
          <w:sz w:val="26"/>
          <w:szCs w:val="26"/>
        </w:rPr>
        <w:t>.</w:t>
      </w:r>
    </w:p>
    <w:p w:rsidR="00FA7B87" w:rsidRPr="00B333C2" w:rsidRDefault="00FA7B87" w:rsidP="00FB42C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275DAD" w:rsidRPr="00B333C2" w:rsidRDefault="00275DAD" w:rsidP="00FB42C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333C2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Информационное сопровождение деятельности кафедры «</w:t>
      </w:r>
      <w:r w:rsidR="005A393F" w:rsidRPr="00B333C2">
        <w:rPr>
          <w:rFonts w:ascii="Times New Roman" w:hAnsi="Times New Roman"/>
          <w:sz w:val="26"/>
          <w:szCs w:val="26"/>
        </w:rPr>
        <w:t>Радиотехника и радиоэлектронные системы</w:t>
      </w:r>
      <w:r w:rsidRPr="00B333C2">
        <w:rPr>
          <w:rFonts w:ascii="Times New Roman" w:hAnsi="Times New Roman"/>
          <w:sz w:val="26"/>
          <w:szCs w:val="26"/>
        </w:rPr>
        <w:t>» ведется на высоком уровне.</w:t>
      </w: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Официальный сайт кафедры (</w:t>
      </w:r>
      <w:r w:rsidR="00BA3529" w:rsidRPr="00B333C2">
        <w:rPr>
          <w:rFonts w:ascii="Times New Roman" w:hAnsi="Times New Roman"/>
          <w:sz w:val="26"/>
          <w:szCs w:val="26"/>
        </w:rPr>
        <w:t>https://dep_rtires.pnzgu.ru/</w:t>
      </w:r>
      <w:r w:rsidRPr="00B333C2">
        <w:rPr>
          <w:rFonts w:ascii="Times New Roman" w:hAnsi="Times New Roman"/>
          <w:sz w:val="26"/>
          <w:szCs w:val="26"/>
        </w:rPr>
        <w:t>) структурирован и насыщен информацией.</w:t>
      </w:r>
      <w:r w:rsidR="00106CE4" w:rsidRPr="00B333C2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 xml:space="preserve">Главная страница сайта визуально привлекательна для пользователей. Она содержит информацию с активными ссылками о самой кафедре, её деятельности и направлениях подготовки. Даны активные </w:t>
      </w:r>
      <w:r w:rsidR="00BA3529" w:rsidRPr="00B333C2">
        <w:rPr>
          <w:rFonts w:ascii="Times New Roman" w:hAnsi="Times New Roman"/>
          <w:sz w:val="26"/>
          <w:szCs w:val="26"/>
        </w:rPr>
        <w:t xml:space="preserve">и актуальные </w:t>
      </w:r>
      <w:r w:rsidRPr="00B333C2">
        <w:rPr>
          <w:rFonts w:ascii="Times New Roman" w:hAnsi="Times New Roman"/>
          <w:sz w:val="26"/>
          <w:szCs w:val="26"/>
        </w:rPr>
        <w:t xml:space="preserve">ссылки с информацией: для абитуриентов, о выпускниках, о партнерах и проектах кафедры. На этой же странице есть ссылки на </w:t>
      </w:r>
      <w:hyperlink r:id="rId11" w:history="1">
        <w:r w:rsidR="00BA3529" w:rsidRPr="00B333C2">
          <w:rPr>
            <w:rFonts w:ascii="Times New Roman" w:hAnsi="Times New Roman"/>
            <w:sz w:val="26"/>
            <w:szCs w:val="26"/>
          </w:rPr>
          <w:t>образовательные программы;</w:t>
        </w:r>
      </w:hyperlink>
      <w:r w:rsidR="00106CE4" w:rsidRPr="00B333C2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BA3529" w:rsidRPr="00B333C2">
          <w:rPr>
            <w:rFonts w:ascii="Times New Roman" w:hAnsi="Times New Roman"/>
            <w:sz w:val="26"/>
            <w:szCs w:val="26"/>
          </w:rPr>
          <w:t>программу развития кафедры</w:t>
        </w:r>
      </w:hyperlink>
      <w:r w:rsidR="00BA3529" w:rsidRPr="00B333C2">
        <w:rPr>
          <w:rFonts w:ascii="Times New Roman" w:hAnsi="Times New Roman"/>
          <w:sz w:val="26"/>
          <w:szCs w:val="26"/>
        </w:rPr>
        <w:t xml:space="preserve">; </w:t>
      </w:r>
      <w:hyperlink r:id="rId13" w:history="1">
        <w:r w:rsidR="00BA3529" w:rsidRPr="00B333C2">
          <w:rPr>
            <w:rFonts w:ascii="Times New Roman" w:hAnsi="Times New Roman"/>
            <w:sz w:val="26"/>
            <w:szCs w:val="26"/>
          </w:rPr>
          <w:t>положение о кафедре</w:t>
        </w:r>
      </w:hyperlink>
      <w:r w:rsidR="00BA3529" w:rsidRPr="00B333C2">
        <w:rPr>
          <w:rFonts w:ascii="Times New Roman" w:hAnsi="Times New Roman"/>
          <w:sz w:val="26"/>
          <w:szCs w:val="26"/>
        </w:rPr>
        <w:t>.</w:t>
      </w: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Лента новостей регулярно обновляется.</w:t>
      </w: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lastRenderedPageBreak/>
        <w:t xml:space="preserve">Навигационное меню развернутое и насыщенное, состоит из следующих подстраниц: </w:t>
      </w:r>
      <w:r w:rsidR="00BA3529" w:rsidRPr="00B333C2">
        <w:rPr>
          <w:rFonts w:ascii="Times New Roman" w:hAnsi="Times New Roman"/>
          <w:sz w:val="26"/>
          <w:szCs w:val="26"/>
        </w:rPr>
        <w:t>«</w:t>
      </w:r>
      <w:hyperlink r:id="rId14" w:history="1">
        <w:r w:rsidR="00BA3529" w:rsidRPr="00B333C2">
          <w:rPr>
            <w:rFonts w:ascii="Times New Roman" w:hAnsi="Times New Roman"/>
            <w:sz w:val="26"/>
            <w:szCs w:val="26"/>
          </w:rPr>
          <w:t>Главная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15" w:history="1">
        <w:r w:rsidR="00BA3529" w:rsidRPr="00B333C2">
          <w:rPr>
            <w:rFonts w:ascii="Times New Roman" w:hAnsi="Times New Roman"/>
            <w:sz w:val="26"/>
            <w:szCs w:val="26"/>
          </w:rPr>
          <w:t>История создания кафедры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16" w:history="1">
        <w:r w:rsidR="00BA3529" w:rsidRPr="00B333C2">
          <w:rPr>
            <w:rFonts w:ascii="Times New Roman" w:hAnsi="Times New Roman"/>
            <w:sz w:val="26"/>
            <w:szCs w:val="26"/>
          </w:rPr>
          <w:t xml:space="preserve">Поступающим»; </w:t>
        </w:r>
      </w:hyperlink>
      <w:r w:rsidR="00BA3529" w:rsidRPr="00B333C2">
        <w:rPr>
          <w:rFonts w:ascii="Times New Roman" w:hAnsi="Times New Roman"/>
          <w:sz w:val="26"/>
          <w:szCs w:val="26"/>
        </w:rPr>
        <w:t>«</w:t>
      </w:r>
      <w:hyperlink r:id="rId17" w:history="1">
        <w:r w:rsidR="00BA3529" w:rsidRPr="00B333C2">
          <w:rPr>
            <w:rFonts w:ascii="Times New Roman" w:hAnsi="Times New Roman"/>
            <w:sz w:val="26"/>
            <w:szCs w:val="26"/>
          </w:rPr>
          <w:t>Студентам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18" w:history="1">
        <w:r w:rsidR="00BA3529" w:rsidRPr="00B333C2">
          <w:rPr>
            <w:rFonts w:ascii="Times New Roman" w:hAnsi="Times New Roman"/>
            <w:sz w:val="26"/>
            <w:szCs w:val="26"/>
          </w:rPr>
          <w:t>Дипломникам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19" w:history="1">
        <w:r w:rsidR="00BA3529" w:rsidRPr="00B333C2">
          <w:rPr>
            <w:rFonts w:ascii="Times New Roman" w:hAnsi="Times New Roman"/>
            <w:sz w:val="26"/>
            <w:szCs w:val="26"/>
          </w:rPr>
          <w:t>Вакансии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0" w:history="1">
        <w:r w:rsidR="00BA3529" w:rsidRPr="00B333C2">
          <w:rPr>
            <w:rFonts w:ascii="Times New Roman" w:hAnsi="Times New Roman"/>
            <w:sz w:val="26"/>
            <w:szCs w:val="26"/>
          </w:rPr>
          <w:t>Электронные ресурсы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1" w:history="1">
        <w:r w:rsidR="00BA3529" w:rsidRPr="00B333C2">
          <w:rPr>
            <w:rFonts w:ascii="Times New Roman" w:hAnsi="Times New Roman"/>
            <w:sz w:val="26"/>
            <w:szCs w:val="26"/>
          </w:rPr>
          <w:t>Нормативные документы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2" w:history="1">
        <w:r w:rsidR="00BA3529" w:rsidRPr="00B333C2">
          <w:rPr>
            <w:rFonts w:ascii="Times New Roman" w:hAnsi="Times New Roman"/>
            <w:sz w:val="26"/>
            <w:szCs w:val="26"/>
          </w:rPr>
          <w:t>Образовательная деятельность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3" w:history="1">
        <w:r w:rsidR="00BA3529" w:rsidRPr="00B333C2">
          <w:rPr>
            <w:rFonts w:ascii="Times New Roman" w:hAnsi="Times New Roman"/>
            <w:sz w:val="26"/>
            <w:szCs w:val="26"/>
          </w:rPr>
          <w:t>Научно-исследовательская деятельность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4" w:history="1">
        <w:r w:rsidR="00BA3529" w:rsidRPr="00B333C2">
          <w:rPr>
            <w:rFonts w:ascii="Times New Roman" w:hAnsi="Times New Roman"/>
            <w:sz w:val="26"/>
            <w:szCs w:val="26"/>
          </w:rPr>
          <w:t>Совместная деятельность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5" w:history="1">
        <w:r w:rsidR="00BA3529" w:rsidRPr="00B333C2">
          <w:rPr>
            <w:rFonts w:ascii="Times New Roman" w:hAnsi="Times New Roman"/>
            <w:sz w:val="26"/>
            <w:szCs w:val="26"/>
          </w:rPr>
          <w:t>Студенческое конструкторское бюро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6" w:history="1">
        <w:r w:rsidR="00BA3529" w:rsidRPr="00B333C2">
          <w:rPr>
            <w:rFonts w:ascii="Times New Roman" w:hAnsi="Times New Roman"/>
            <w:sz w:val="26"/>
            <w:szCs w:val="26"/>
          </w:rPr>
          <w:t>Сотрудники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7" w:history="1">
        <w:r w:rsidR="00BA3529" w:rsidRPr="00B333C2">
          <w:rPr>
            <w:rFonts w:ascii="Times New Roman" w:hAnsi="Times New Roman"/>
            <w:sz w:val="26"/>
            <w:szCs w:val="26"/>
          </w:rPr>
          <w:t>Телефонный справочник</w:t>
        </w:r>
      </w:hyperlink>
      <w:r w:rsidR="00BA3529" w:rsidRPr="00B333C2">
        <w:rPr>
          <w:rFonts w:ascii="Times New Roman" w:hAnsi="Times New Roman"/>
          <w:sz w:val="26"/>
          <w:szCs w:val="26"/>
        </w:rPr>
        <w:t>»; «</w:t>
      </w:r>
      <w:hyperlink r:id="rId28" w:history="1">
        <w:r w:rsidR="00BA3529" w:rsidRPr="00B333C2">
          <w:rPr>
            <w:rFonts w:ascii="Times New Roman" w:hAnsi="Times New Roman"/>
            <w:sz w:val="26"/>
            <w:szCs w:val="26"/>
          </w:rPr>
          <w:t>Контакты</w:t>
        </w:r>
      </w:hyperlink>
      <w:r w:rsidR="00BA3529" w:rsidRPr="00B333C2">
        <w:rPr>
          <w:rFonts w:ascii="Times New Roman" w:hAnsi="Times New Roman"/>
          <w:sz w:val="26"/>
          <w:szCs w:val="26"/>
        </w:rPr>
        <w:t xml:space="preserve">». </w:t>
      </w:r>
      <w:r w:rsidRPr="00B333C2">
        <w:rPr>
          <w:rFonts w:ascii="Times New Roman" w:hAnsi="Times New Roman"/>
          <w:sz w:val="26"/>
          <w:szCs w:val="26"/>
        </w:rPr>
        <w:t xml:space="preserve">Отдельным блоком размещены анонсы и объявления.  </w:t>
      </w: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Страницы содержат актуальную и развернутую информацию.</w:t>
      </w: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«ВКонтакте»</w:t>
      </w:r>
      <w:r w:rsidR="005A393F" w:rsidRPr="00B333C2">
        <w:rPr>
          <w:rFonts w:ascii="Times New Roman" w:hAnsi="Times New Roman"/>
          <w:sz w:val="26"/>
          <w:szCs w:val="26"/>
        </w:rPr>
        <w:t>, Телеграм-канал</w:t>
      </w:r>
      <w:r w:rsidRPr="00B333C2">
        <w:rPr>
          <w:rFonts w:ascii="Times New Roman" w:hAnsi="Times New Roman"/>
          <w:sz w:val="26"/>
          <w:szCs w:val="26"/>
        </w:rPr>
        <w:t>), так и внешние ресурсы.</w:t>
      </w:r>
    </w:p>
    <w:p w:rsidR="00B62660" w:rsidRPr="00B333C2" w:rsidRDefault="00F54062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Заведующий и преподаватели кафедры периодически выступают референтными лицами в публичном поле освещения деятельности кафедры.</w:t>
      </w:r>
    </w:p>
    <w:p w:rsidR="007D5004" w:rsidRPr="00B333C2" w:rsidRDefault="00B62660" w:rsidP="00FB4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33C2">
        <w:rPr>
          <w:rFonts w:ascii="Times New Roman" w:hAnsi="Times New Roman"/>
          <w:color w:val="000000"/>
          <w:sz w:val="26"/>
          <w:szCs w:val="26"/>
        </w:rPr>
        <w:t>Сотрудники и студенты кафедры ежегодно дают более 30 интервью в различных региональных и федеральных печатных и электронных общественно-политических СМИ: tv-express; tass.ru; rscf.ru; rg.ru; mir24.tv; indicator.ru; gazeta.ru; penza.aif.ru; pnzgu.ru.</w:t>
      </w:r>
    </w:p>
    <w:p w:rsidR="00BA3529" w:rsidRPr="00B333C2" w:rsidRDefault="008451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Число пользователей и информационных сообщений на социальных страницах кафедры ежегодно</w:t>
      </w:r>
      <w:r w:rsidR="006812A9" w:rsidRPr="00B333C2">
        <w:rPr>
          <w:rFonts w:ascii="Times New Roman" w:hAnsi="Times New Roman"/>
          <w:sz w:val="26"/>
          <w:szCs w:val="26"/>
        </w:rPr>
        <w:t xml:space="preserve"> растет</w:t>
      </w:r>
      <w:r w:rsidRPr="00B333C2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536"/>
      </w:tblGrid>
      <w:tr w:rsidR="0084519B" w:rsidRPr="00B333C2" w:rsidTr="005154B6">
        <w:trPr>
          <w:jc w:val="center"/>
        </w:trPr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Число пользователей / год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2018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2019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2020</w:t>
            </w:r>
          </w:p>
        </w:tc>
        <w:tc>
          <w:tcPr>
            <w:tcW w:w="1643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2021</w:t>
            </w:r>
          </w:p>
        </w:tc>
        <w:tc>
          <w:tcPr>
            <w:tcW w:w="1536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2022</w:t>
            </w:r>
          </w:p>
        </w:tc>
      </w:tr>
      <w:tr w:rsidR="0084519B" w:rsidRPr="00B333C2" w:rsidTr="005154B6">
        <w:trPr>
          <w:jc w:val="center"/>
        </w:trPr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VK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534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567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592</w:t>
            </w:r>
          </w:p>
        </w:tc>
        <w:tc>
          <w:tcPr>
            <w:tcW w:w="1643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617</w:t>
            </w:r>
          </w:p>
        </w:tc>
        <w:tc>
          <w:tcPr>
            <w:tcW w:w="1536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715</w:t>
            </w:r>
          </w:p>
        </w:tc>
      </w:tr>
      <w:tr w:rsidR="0084519B" w:rsidRPr="00B333C2" w:rsidTr="005154B6">
        <w:trPr>
          <w:jc w:val="center"/>
        </w:trPr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Telegram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2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3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536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101</w:t>
            </w:r>
          </w:p>
        </w:tc>
      </w:tr>
    </w:tbl>
    <w:p w:rsidR="0084519B" w:rsidRPr="00B333C2" w:rsidRDefault="0084519B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479"/>
        <w:gridCol w:w="1559"/>
        <w:gridCol w:w="1701"/>
        <w:gridCol w:w="1559"/>
        <w:gridCol w:w="1666"/>
      </w:tblGrid>
      <w:tr w:rsidR="0084519B" w:rsidRPr="00B333C2" w:rsidTr="005154B6">
        <w:trPr>
          <w:jc w:val="center"/>
        </w:trPr>
        <w:tc>
          <w:tcPr>
            <w:tcW w:w="1890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Число информационных сообщений / год</w:t>
            </w:r>
          </w:p>
        </w:tc>
        <w:tc>
          <w:tcPr>
            <w:tcW w:w="1479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2018</w:t>
            </w:r>
          </w:p>
        </w:tc>
        <w:tc>
          <w:tcPr>
            <w:tcW w:w="1559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2020</w:t>
            </w:r>
          </w:p>
        </w:tc>
        <w:tc>
          <w:tcPr>
            <w:tcW w:w="1559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2021</w:t>
            </w:r>
          </w:p>
        </w:tc>
        <w:tc>
          <w:tcPr>
            <w:tcW w:w="1666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2022</w:t>
            </w:r>
          </w:p>
        </w:tc>
      </w:tr>
      <w:tr w:rsidR="0084519B" w:rsidRPr="00B333C2" w:rsidTr="005154B6">
        <w:trPr>
          <w:jc w:val="center"/>
        </w:trPr>
        <w:tc>
          <w:tcPr>
            <w:tcW w:w="1890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VK</w:t>
            </w:r>
          </w:p>
        </w:tc>
        <w:tc>
          <w:tcPr>
            <w:tcW w:w="1479" w:type="dxa"/>
          </w:tcPr>
          <w:p w:rsidR="0084519B" w:rsidRPr="00B333C2" w:rsidRDefault="006812A9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:rsidR="0084519B" w:rsidRPr="00B333C2" w:rsidRDefault="006812A9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84519B" w:rsidRPr="00B333C2" w:rsidRDefault="006812A9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:rsidR="0084519B" w:rsidRPr="00B333C2" w:rsidRDefault="006812A9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59</w:t>
            </w:r>
          </w:p>
        </w:tc>
        <w:tc>
          <w:tcPr>
            <w:tcW w:w="1666" w:type="dxa"/>
          </w:tcPr>
          <w:p w:rsidR="0084519B" w:rsidRPr="00B333C2" w:rsidRDefault="006812A9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63</w:t>
            </w:r>
          </w:p>
        </w:tc>
      </w:tr>
      <w:tr w:rsidR="0084519B" w:rsidRPr="00B333C2" w:rsidTr="005154B6">
        <w:trPr>
          <w:jc w:val="center"/>
        </w:trPr>
        <w:tc>
          <w:tcPr>
            <w:tcW w:w="1890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Telegram</w:t>
            </w:r>
          </w:p>
        </w:tc>
        <w:tc>
          <w:tcPr>
            <w:tcW w:w="1479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333C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78</w:t>
            </w:r>
          </w:p>
        </w:tc>
        <w:tc>
          <w:tcPr>
            <w:tcW w:w="1666" w:type="dxa"/>
          </w:tcPr>
          <w:p w:rsidR="0084519B" w:rsidRPr="00B333C2" w:rsidRDefault="0084519B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C2">
              <w:rPr>
                <w:rFonts w:ascii="Times New Roman" w:hAnsi="Times New Roman"/>
              </w:rPr>
              <w:t>98</w:t>
            </w:r>
          </w:p>
        </w:tc>
      </w:tr>
    </w:tbl>
    <w:p w:rsidR="00BA3529" w:rsidRPr="00B333C2" w:rsidRDefault="00BA3529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DAD" w:rsidRPr="00B333C2" w:rsidRDefault="00275DAD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Рекомендовано обновить фотографию коллектива кафедры в разделе «О кафедре»</w:t>
      </w:r>
      <w:r w:rsidR="00816277" w:rsidRPr="00B333C2">
        <w:rPr>
          <w:rFonts w:ascii="Times New Roman" w:hAnsi="Times New Roman"/>
          <w:sz w:val="26"/>
          <w:szCs w:val="26"/>
        </w:rPr>
        <w:t xml:space="preserve"> и некоторые разделы сайта более актуальной информацией</w:t>
      </w:r>
      <w:r w:rsidRPr="00B333C2">
        <w:rPr>
          <w:rFonts w:ascii="Times New Roman" w:hAnsi="Times New Roman"/>
          <w:sz w:val="26"/>
          <w:szCs w:val="26"/>
        </w:rPr>
        <w:t xml:space="preserve">. </w:t>
      </w:r>
    </w:p>
    <w:p w:rsidR="007D5004" w:rsidRPr="00B333C2" w:rsidRDefault="007D5004" w:rsidP="00FB42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333C2">
        <w:rPr>
          <w:b/>
          <w:sz w:val="26"/>
          <w:szCs w:val="26"/>
        </w:rPr>
        <w:t xml:space="preserve">Заключение: </w:t>
      </w:r>
      <w:r w:rsidR="005A393F" w:rsidRPr="00B333C2">
        <w:rPr>
          <w:sz w:val="26"/>
          <w:szCs w:val="26"/>
        </w:rPr>
        <w:t>И</w:t>
      </w:r>
      <w:r w:rsidRPr="00B333C2">
        <w:rPr>
          <w:sz w:val="26"/>
          <w:szCs w:val="26"/>
        </w:rPr>
        <w:t xml:space="preserve">нформационное сопровождение деятельности кафедры характеризуется как </w:t>
      </w:r>
      <w:r w:rsidR="00AB1F7D" w:rsidRPr="00B333C2">
        <w:rPr>
          <w:sz w:val="26"/>
          <w:szCs w:val="26"/>
        </w:rPr>
        <w:t>отличное</w:t>
      </w:r>
      <w:r w:rsidRPr="00B333C2">
        <w:rPr>
          <w:sz w:val="26"/>
          <w:szCs w:val="26"/>
        </w:rPr>
        <w:t>.</w:t>
      </w:r>
      <w:r w:rsidR="005A393F" w:rsidRPr="00B333C2">
        <w:rPr>
          <w:sz w:val="26"/>
          <w:szCs w:val="26"/>
        </w:rPr>
        <w:t xml:space="preserve"> Следует активизировать работу преподавателей кафедры для представления свои научных результатов и достижений в СМИ.</w:t>
      </w:r>
    </w:p>
    <w:p w:rsidR="00FA7B87" w:rsidRPr="00B333C2" w:rsidRDefault="00FA7B87" w:rsidP="00FB42CD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sz w:val="26"/>
          <w:szCs w:val="26"/>
        </w:rPr>
      </w:pPr>
    </w:p>
    <w:p w:rsidR="007D5004" w:rsidRPr="00B333C2" w:rsidRDefault="007D5004" w:rsidP="00FB42CD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sz w:val="26"/>
          <w:szCs w:val="26"/>
        </w:rPr>
      </w:pPr>
      <w:r w:rsidRPr="00B333C2">
        <w:rPr>
          <w:b/>
          <w:sz w:val="26"/>
          <w:szCs w:val="26"/>
        </w:rPr>
        <w:t>Анкетирование студентов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 xml:space="preserve">Положение о кафедре утверждено в июне 2021 года и размещено на университетском ресурсе (https://www.pnzgu.ru/files/docs/pologenie57.pdf), оно соответствует необходимым требованиям. 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По результатам мониторинга сайта кафедры, проведенного в ноябре 2022 года (http://usk.pnzgu.ru/monitoring), кафедра «Радиотехника и радиоэлектронные системы» набрала 90 баллов из 100, единственным замечанием было размещение на сайте информации, не относящейся к текущему учебному году.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</w:t>
      </w:r>
      <w:r w:rsidRPr="00B333C2">
        <w:rPr>
          <w:rFonts w:ascii="Times New Roman" w:eastAsia="Calibri" w:hAnsi="Times New Roman"/>
          <w:sz w:val="26"/>
          <w:szCs w:val="26"/>
          <w:lang w:eastAsia="ru-RU"/>
        </w:rPr>
        <w:lastRenderedPageBreak/>
        <w:t>деятельности, качества образования, сопровождения учебного процесса, практикоориентированности, образовательной инфраструктуры и интеграции с рынком труда, качества организации дистанционного формата обучения.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Исследование мнения студентов проводилось в ЭИОС с использованием электронной анкеты (</w:t>
      </w:r>
      <w:hyperlink r:id="rId29" w:history="1">
        <w:r w:rsidRPr="00B333C2">
          <w:rPr>
            <w:rFonts w:ascii="Times New Roman" w:eastAsia="Calibri" w:hAnsi="Times New Roman"/>
            <w:sz w:val="26"/>
            <w:szCs w:val="26"/>
            <w:lang w:eastAsia="ru-RU"/>
          </w:rPr>
          <w:t>https://lk.pnzgu.ru/anketa/a_type/14/quest</w:t>
        </w:r>
      </w:hyperlink>
      <w:r w:rsidRPr="00B333C2">
        <w:rPr>
          <w:rFonts w:ascii="Times New Roman" w:eastAsia="Calibri" w:hAnsi="Times New Roman"/>
          <w:sz w:val="26"/>
          <w:szCs w:val="26"/>
          <w:lang w:eastAsia="ru-RU"/>
        </w:rPr>
        <w:t>).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Общее количество студентов, принявших участие в анкетировании, составило 178 человек. На выбор профессии и получение высшего образования повлияло желание стать специалистом в выбранной профессии (64,0 %), престижность выбранной профессии (43,8 %), желание получить диплом о высшем образовании (36,5 %), высокий заработок (19,7 %), соответствие профессии способностям респондентов (19,1 %), традиции семьи, мнения близких людей (18,5 %), поступил туда, куда хватило баллов ЕГЭ (12,4 %).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92,7 % считают оценки преподавателей кафедры объективными. 96,1 % с удовольствием посещают занятия, у них во время учебы повысился интерес к будущей профессии, расширился объем знаний, 3,9 % респондентов хотели бы сменить специальность.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При оценке качества преподаваемых дисциплин 55,6 % студентов отметили, что занятия интересны по форме и по содержанию, 20,8 % находят занятия полезными, но информация не всегда актуальна, 11,2 % отметили, что интересного материала много, но форма подачи не привлекает.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При оценке условий для развития научных интересов на кафедре студенты отметили, что студенты участвуют в конкурсах, привлекаются к выполнению грантов (68,2 %); функционируют специализированные аудитории и лаборатории (53,4 %); преподаватели оказывают консультационную помощь по написанию и подготовке статей, докладов (51,7 %); проводятся научные конференции, круглые столы, дискуссионные площадки (30,1 %); регулярно работает студенческий научный кружок (25 %).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При оценке перспектив трудоустройства респонденты отметили свою уверенность в трудоустройстве по специальности – 48,6 %, сомневаются в своем трудоустройстве 7,9 %.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Екатеринбург, Новосибирск, Камчатский край, некоторые респонденты пока не определились с выбором.</w:t>
      </w:r>
    </w:p>
    <w:p w:rsidR="00A80F2C" w:rsidRPr="00B333C2" w:rsidRDefault="00A80F2C" w:rsidP="00FB42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333C2">
        <w:rPr>
          <w:rFonts w:ascii="Times New Roman" w:eastAsia="Calibri" w:hAnsi="Times New Roman"/>
          <w:sz w:val="26"/>
          <w:szCs w:val="26"/>
          <w:lang w:eastAsia="ru-RU"/>
        </w:rPr>
        <w:t>В качестве предложений по улучшению образовательной и научной деятельности кафедры студенты предложили:</w:t>
      </w:r>
    </w:p>
    <w:p w:rsidR="00A80F2C" w:rsidRPr="00B333C2" w:rsidRDefault="00A80F2C" w:rsidP="00FB42CD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увеличить количество лабораторных работ на оборудованных стендах;</w:t>
      </w:r>
    </w:p>
    <w:p w:rsidR="00A80F2C" w:rsidRPr="00B333C2" w:rsidRDefault="00A80F2C" w:rsidP="00FB42CD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обновить и усовершенствовать учебные стенды;</w:t>
      </w:r>
    </w:p>
    <w:p w:rsidR="00A80F2C" w:rsidRPr="00B333C2" w:rsidRDefault="00A80F2C" w:rsidP="00FB42CD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B333C2">
        <w:rPr>
          <w:rFonts w:ascii="Times New Roman" w:eastAsia="Calibri" w:hAnsi="Times New Roman"/>
          <w:sz w:val="26"/>
          <w:szCs w:val="26"/>
        </w:rPr>
        <w:t>увеличить количество часов преподаваемых базовых дисциплин, в том числе с применением информационных технологий;</w:t>
      </w:r>
    </w:p>
    <w:p w:rsidR="00A80F2C" w:rsidRPr="00B333C2" w:rsidRDefault="00A80F2C" w:rsidP="00FB42CD">
      <w:pPr>
        <w:pStyle w:val="aa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333C2">
        <w:rPr>
          <w:rFonts w:ascii="Times New Roman" w:eastAsia="Calibri" w:hAnsi="Times New Roman"/>
          <w:sz w:val="26"/>
          <w:szCs w:val="26"/>
        </w:rPr>
        <w:t>сформировать расписание занятий</w:t>
      </w:r>
      <w:r w:rsidRPr="00B333C2">
        <w:rPr>
          <w:rFonts w:ascii="Times New Roman" w:hAnsi="Times New Roman"/>
          <w:sz w:val="26"/>
          <w:szCs w:val="26"/>
          <w:shd w:val="clear" w:color="auto" w:fill="FFFFFF"/>
        </w:rPr>
        <w:t xml:space="preserve"> либо на первую, либо на вторую смену. </w:t>
      </w:r>
    </w:p>
    <w:p w:rsidR="00A80F2C" w:rsidRPr="00B333C2" w:rsidRDefault="00A80F2C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833" w:rsidRPr="00B333C2" w:rsidRDefault="00FD0833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</w:rPr>
        <w:t xml:space="preserve">В целом работа кафедры проходит на достаточно высоком уровне. </w:t>
      </w:r>
      <w:r w:rsidRPr="00B333C2">
        <w:rPr>
          <w:rFonts w:ascii="Times New Roman" w:hAnsi="Times New Roman"/>
          <w:sz w:val="26"/>
          <w:szCs w:val="26"/>
          <w:lang w:eastAsia="ru-RU"/>
        </w:rPr>
        <w:t>В качестве рекомендаций комиссия отмечает следующее:</w:t>
      </w:r>
    </w:p>
    <w:p w:rsidR="006812A9" w:rsidRPr="00B333C2" w:rsidRDefault="006812A9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 xml:space="preserve">– недостаточное оснащение лабораторий </w:t>
      </w:r>
      <w:r w:rsidR="00085BB1" w:rsidRPr="00B333C2">
        <w:rPr>
          <w:rFonts w:ascii="Times New Roman" w:hAnsi="Times New Roman"/>
          <w:sz w:val="26"/>
          <w:szCs w:val="26"/>
          <w:lang w:eastAsia="ru-RU"/>
        </w:rPr>
        <w:t xml:space="preserve">современным </w:t>
      </w:r>
      <w:r w:rsidRPr="00B333C2">
        <w:rPr>
          <w:rFonts w:ascii="Times New Roman" w:hAnsi="Times New Roman"/>
          <w:sz w:val="26"/>
          <w:szCs w:val="26"/>
          <w:lang w:eastAsia="ru-RU"/>
        </w:rPr>
        <w:t>специализированным оборудованием для обеспечения учебного процесса на высоком профессиональном уровне (СВЧ электроника, антенны, спутниковая связь и т.д.);</w:t>
      </w:r>
    </w:p>
    <w:p w:rsidR="006812A9" w:rsidRPr="00B333C2" w:rsidRDefault="006812A9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lastRenderedPageBreak/>
        <w:t xml:space="preserve">– недостаточная активность профессорско-преподавательского состава кафедры в направлении </w:t>
      </w:r>
      <w:r w:rsidR="00085BB1" w:rsidRPr="00B333C2">
        <w:rPr>
          <w:rFonts w:ascii="Times New Roman" w:hAnsi="Times New Roman"/>
          <w:sz w:val="26"/>
          <w:szCs w:val="26"/>
          <w:lang w:eastAsia="ru-RU"/>
        </w:rPr>
        <w:t xml:space="preserve">публикационной активности и </w:t>
      </w:r>
      <w:r w:rsidRPr="00B333C2">
        <w:rPr>
          <w:rFonts w:ascii="Times New Roman" w:hAnsi="Times New Roman"/>
          <w:sz w:val="26"/>
          <w:szCs w:val="26"/>
          <w:lang w:eastAsia="ru-RU"/>
        </w:rPr>
        <w:t xml:space="preserve">подачи заявок на научные конкурсы и гранты; </w:t>
      </w:r>
    </w:p>
    <w:p w:rsidR="006812A9" w:rsidRPr="00B333C2" w:rsidRDefault="006812A9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33C2">
        <w:rPr>
          <w:rFonts w:ascii="Times New Roman" w:hAnsi="Times New Roman"/>
          <w:sz w:val="26"/>
          <w:szCs w:val="26"/>
          <w:lang w:eastAsia="ru-RU"/>
        </w:rPr>
        <w:t>– по дисциплинам кафедры не разработано онлайн-курсов первой категории.</w:t>
      </w:r>
    </w:p>
    <w:p w:rsidR="006812A9" w:rsidRPr="00B333C2" w:rsidRDefault="006812A9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5004" w:rsidRPr="00B333C2" w:rsidRDefault="007D5004" w:rsidP="00FB42C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Заключение</w:t>
      </w:r>
    </w:p>
    <w:p w:rsidR="007D5004" w:rsidRPr="00B333C2" w:rsidRDefault="00FD0833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</w:t>
      </w:r>
      <w:r w:rsidR="007D5004" w:rsidRPr="00B333C2">
        <w:rPr>
          <w:rFonts w:ascii="Times New Roman" w:hAnsi="Times New Roman"/>
          <w:sz w:val="26"/>
          <w:szCs w:val="26"/>
        </w:rPr>
        <w:t xml:space="preserve">афедра </w:t>
      </w:r>
      <w:r w:rsidR="005A393F" w:rsidRPr="00B333C2">
        <w:rPr>
          <w:rFonts w:ascii="Times New Roman" w:hAnsi="Times New Roman"/>
          <w:sz w:val="26"/>
          <w:szCs w:val="26"/>
        </w:rPr>
        <w:t xml:space="preserve">«Радиотехника и радиоэлектронные системы» </w:t>
      </w:r>
      <w:r w:rsidR="007D5004" w:rsidRPr="00B333C2">
        <w:rPr>
          <w:rFonts w:ascii="Times New Roman" w:hAnsi="Times New Roman"/>
          <w:sz w:val="26"/>
          <w:szCs w:val="26"/>
        </w:rPr>
        <w:t xml:space="preserve">обеспечивает системную, плановую работу, недостатки оперативно устраняются. </w:t>
      </w:r>
      <w:r w:rsidRPr="00B333C2">
        <w:rPr>
          <w:rFonts w:ascii="Times New Roman" w:hAnsi="Times New Roman"/>
          <w:sz w:val="26"/>
          <w:szCs w:val="26"/>
        </w:rPr>
        <w:t xml:space="preserve">И.о. заведующего </w:t>
      </w:r>
      <w:r w:rsidR="007D5004" w:rsidRPr="00B333C2">
        <w:rPr>
          <w:rFonts w:ascii="Times New Roman" w:hAnsi="Times New Roman"/>
          <w:sz w:val="26"/>
          <w:szCs w:val="26"/>
        </w:rPr>
        <w:t xml:space="preserve">кафедрой </w:t>
      </w:r>
      <w:r w:rsidR="005A393F" w:rsidRPr="00B333C2">
        <w:rPr>
          <w:rFonts w:ascii="Times New Roman" w:hAnsi="Times New Roman"/>
          <w:sz w:val="26"/>
          <w:szCs w:val="26"/>
        </w:rPr>
        <w:t>Тычков А.Ю.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7D5004" w:rsidRPr="00B333C2">
        <w:rPr>
          <w:rFonts w:ascii="Times New Roman" w:hAnsi="Times New Roman"/>
          <w:sz w:val="26"/>
          <w:szCs w:val="26"/>
        </w:rPr>
        <w:t>пользуется авторитетом и уважением у студентов, сотрудников кафедры</w:t>
      </w:r>
      <w:r w:rsidR="000D2925" w:rsidRPr="00B333C2">
        <w:rPr>
          <w:rFonts w:ascii="Times New Roman" w:hAnsi="Times New Roman"/>
          <w:sz w:val="26"/>
          <w:szCs w:val="26"/>
        </w:rPr>
        <w:t>.</w:t>
      </w:r>
      <w:r w:rsidR="007D5004" w:rsidRPr="00B333C2">
        <w:rPr>
          <w:rFonts w:ascii="Times New Roman" w:hAnsi="Times New Roman"/>
          <w:sz w:val="26"/>
          <w:szCs w:val="26"/>
        </w:rPr>
        <w:t xml:space="preserve"> </w:t>
      </w:r>
      <w:r w:rsidR="00500AF7" w:rsidRPr="00B333C2">
        <w:rPr>
          <w:rFonts w:ascii="Times New Roman" w:hAnsi="Times New Roman"/>
          <w:sz w:val="26"/>
          <w:szCs w:val="26"/>
        </w:rPr>
        <w:t xml:space="preserve">Деятельность </w:t>
      </w:r>
      <w:r w:rsidR="005A393F" w:rsidRPr="00B333C2">
        <w:rPr>
          <w:rFonts w:ascii="Times New Roman" w:hAnsi="Times New Roman"/>
          <w:sz w:val="26"/>
          <w:szCs w:val="26"/>
        </w:rPr>
        <w:t xml:space="preserve">Тычкова А.Ю. </w:t>
      </w:r>
      <w:r w:rsidR="00500AF7" w:rsidRPr="00B333C2">
        <w:rPr>
          <w:rFonts w:ascii="Times New Roman" w:hAnsi="Times New Roman"/>
          <w:sz w:val="26"/>
          <w:szCs w:val="26"/>
        </w:rPr>
        <w:t>направлена на совершенствование</w:t>
      </w:r>
      <w:r w:rsidR="007D5004" w:rsidRPr="00B333C2">
        <w:rPr>
          <w:rFonts w:ascii="Times New Roman" w:hAnsi="Times New Roman"/>
          <w:sz w:val="26"/>
          <w:szCs w:val="26"/>
        </w:rPr>
        <w:t xml:space="preserve"> учебной, научной и воспитательной работ</w:t>
      </w:r>
      <w:r w:rsidR="00500AF7" w:rsidRPr="00B333C2">
        <w:rPr>
          <w:rFonts w:ascii="Times New Roman" w:hAnsi="Times New Roman"/>
          <w:sz w:val="26"/>
          <w:szCs w:val="26"/>
        </w:rPr>
        <w:t>ы</w:t>
      </w:r>
      <w:r w:rsidR="007D5004" w:rsidRPr="00B333C2">
        <w:rPr>
          <w:rFonts w:ascii="Times New Roman" w:hAnsi="Times New Roman"/>
          <w:sz w:val="26"/>
          <w:szCs w:val="26"/>
        </w:rPr>
        <w:t xml:space="preserve"> </w:t>
      </w:r>
      <w:r w:rsidR="00500AF7" w:rsidRPr="00B333C2">
        <w:rPr>
          <w:rFonts w:ascii="Times New Roman" w:hAnsi="Times New Roman"/>
          <w:sz w:val="26"/>
          <w:szCs w:val="26"/>
        </w:rPr>
        <w:t xml:space="preserve">осуществляемой кафедрой, что </w:t>
      </w:r>
      <w:r w:rsidR="007D5004" w:rsidRPr="00B333C2">
        <w:rPr>
          <w:rFonts w:ascii="Times New Roman" w:hAnsi="Times New Roman"/>
          <w:sz w:val="26"/>
          <w:szCs w:val="26"/>
        </w:rPr>
        <w:t xml:space="preserve">способствует достижению плановых показателей и </w:t>
      </w:r>
      <w:r w:rsidR="00500AF7" w:rsidRPr="00B333C2">
        <w:rPr>
          <w:rFonts w:ascii="Times New Roman" w:hAnsi="Times New Roman"/>
          <w:sz w:val="26"/>
          <w:szCs w:val="26"/>
        </w:rPr>
        <w:t xml:space="preserve">ее </w:t>
      </w:r>
      <w:r w:rsidR="007D5004" w:rsidRPr="00B333C2">
        <w:rPr>
          <w:rFonts w:ascii="Times New Roman" w:hAnsi="Times New Roman"/>
          <w:sz w:val="26"/>
          <w:szCs w:val="26"/>
        </w:rPr>
        <w:t>развитию.</w:t>
      </w:r>
    </w:p>
    <w:p w:rsidR="007D5004" w:rsidRPr="00B333C2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Комиссия рекомендует:</w:t>
      </w:r>
    </w:p>
    <w:p w:rsidR="007D5004" w:rsidRPr="00B333C2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- признать работу кафедры </w:t>
      </w:r>
      <w:r w:rsidR="005A393F" w:rsidRPr="00B333C2">
        <w:rPr>
          <w:rFonts w:ascii="Times New Roman" w:hAnsi="Times New Roman"/>
          <w:sz w:val="26"/>
          <w:szCs w:val="26"/>
        </w:rPr>
        <w:t>РТиРЭС</w:t>
      </w:r>
      <w:r w:rsidR="00587E16" w:rsidRPr="00B333C2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>за 201</w:t>
      </w:r>
      <w:r w:rsidR="00587E16" w:rsidRPr="00B333C2">
        <w:rPr>
          <w:rFonts w:ascii="Times New Roman" w:hAnsi="Times New Roman"/>
          <w:sz w:val="26"/>
          <w:szCs w:val="26"/>
        </w:rPr>
        <w:t>8</w:t>
      </w:r>
      <w:r w:rsidRPr="00B333C2">
        <w:rPr>
          <w:rFonts w:ascii="Times New Roman" w:hAnsi="Times New Roman"/>
          <w:sz w:val="26"/>
          <w:szCs w:val="26"/>
        </w:rPr>
        <w:t>–202</w:t>
      </w:r>
      <w:r w:rsidR="00587E16" w:rsidRPr="00B333C2">
        <w:rPr>
          <w:rFonts w:ascii="Times New Roman" w:hAnsi="Times New Roman"/>
          <w:sz w:val="26"/>
          <w:szCs w:val="26"/>
        </w:rPr>
        <w:t>2</w:t>
      </w:r>
      <w:r w:rsidRPr="00B333C2">
        <w:rPr>
          <w:rFonts w:ascii="Times New Roman" w:hAnsi="Times New Roman"/>
          <w:sz w:val="26"/>
          <w:szCs w:val="26"/>
        </w:rPr>
        <w:t xml:space="preserve"> гг. и работу</w:t>
      </w:r>
      <w:r w:rsidR="00587E16" w:rsidRPr="00B333C2">
        <w:rPr>
          <w:rFonts w:ascii="Times New Roman" w:hAnsi="Times New Roman"/>
          <w:sz w:val="26"/>
          <w:szCs w:val="26"/>
        </w:rPr>
        <w:t xml:space="preserve"> и.о.</w:t>
      </w:r>
      <w:r w:rsidRPr="00B333C2">
        <w:rPr>
          <w:rFonts w:ascii="Times New Roman" w:hAnsi="Times New Roman"/>
          <w:sz w:val="26"/>
          <w:szCs w:val="26"/>
        </w:rPr>
        <w:t xml:space="preserve"> заведующего кафедрой </w:t>
      </w:r>
      <w:r w:rsidR="00664316" w:rsidRPr="00B333C2">
        <w:rPr>
          <w:rFonts w:ascii="Times New Roman" w:hAnsi="Times New Roman"/>
          <w:sz w:val="26"/>
          <w:szCs w:val="26"/>
        </w:rPr>
        <w:t xml:space="preserve">Тычкова А.Ю. </w:t>
      </w:r>
      <w:r w:rsidRPr="00B333C2">
        <w:rPr>
          <w:rFonts w:ascii="Times New Roman" w:hAnsi="Times New Roman"/>
          <w:sz w:val="26"/>
          <w:szCs w:val="26"/>
        </w:rPr>
        <w:t>удовлетворительной;</w:t>
      </w:r>
    </w:p>
    <w:p w:rsidR="007D5004" w:rsidRPr="00B333C2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- </w:t>
      </w:r>
      <w:r w:rsidR="00664316" w:rsidRPr="00B333C2">
        <w:rPr>
          <w:rFonts w:ascii="Times New Roman" w:hAnsi="Times New Roman"/>
          <w:sz w:val="26"/>
          <w:szCs w:val="26"/>
        </w:rPr>
        <w:t>Александра Юрьевича Тычкова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500AF7" w:rsidRPr="00B333C2">
        <w:rPr>
          <w:rFonts w:ascii="Times New Roman" w:hAnsi="Times New Roman"/>
          <w:sz w:val="26"/>
          <w:szCs w:val="26"/>
        </w:rPr>
        <w:t xml:space="preserve">рекомендовать </w:t>
      </w:r>
      <w:r w:rsidRPr="00B333C2">
        <w:rPr>
          <w:rFonts w:ascii="Times New Roman" w:hAnsi="Times New Roman"/>
          <w:sz w:val="26"/>
          <w:szCs w:val="26"/>
        </w:rPr>
        <w:t>к избранию на должность заведующе</w:t>
      </w:r>
      <w:r w:rsidR="00587E16" w:rsidRPr="00B333C2">
        <w:rPr>
          <w:rFonts w:ascii="Times New Roman" w:hAnsi="Times New Roman"/>
          <w:sz w:val="26"/>
          <w:szCs w:val="26"/>
        </w:rPr>
        <w:t>го</w:t>
      </w:r>
      <w:r w:rsidRPr="00B333C2">
        <w:rPr>
          <w:rFonts w:ascii="Times New Roman" w:hAnsi="Times New Roman"/>
          <w:sz w:val="26"/>
          <w:szCs w:val="26"/>
        </w:rPr>
        <w:t xml:space="preserve"> кафедрой </w:t>
      </w:r>
      <w:r w:rsidR="00664316" w:rsidRPr="00B333C2">
        <w:rPr>
          <w:rFonts w:ascii="Times New Roman" w:hAnsi="Times New Roman"/>
          <w:sz w:val="26"/>
          <w:szCs w:val="26"/>
        </w:rPr>
        <w:t>«Радиотехника и радиоэлектронные системы»</w:t>
      </w:r>
      <w:r w:rsidRPr="00B333C2">
        <w:rPr>
          <w:rFonts w:ascii="Times New Roman" w:hAnsi="Times New Roman"/>
          <w:sz w:val="26"/>
          <w:szCs w:val="26"/>
        </w:rPr>
        <w:t>.</w:t>
      </w:r>
    </w:p>
    <w:p w:rsidR="007D5004" w:rsidRPr="00B333C2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004" w:rsidRPr="00B333C2" w:rsidRDefault="007D5004" w:rsidP="00FB42CD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Председатель комиссии:</w:t>
      </w:r>
      <w:r w:rsidR="00B30823" w:rsidRPr="00B333C2">
        <w:rPr>
          <w:rFonts w:ascii="Times New Roman" w:hAnsi="Times New Roman"/>
          <w:sz w:val="26"/>
          <w:szCs w:val="26"/>
        </w:rPr>
        <w:t xml:space="preserve">        </w:t>
      </w:r>
      <w:r w:rsidRPr="00B333C2">
        <w:rPr>
          <w:rFonts w:ascii="Times New Roman" w:hAnsi="Times New Roman"/>
          <w:sz w:val="26"/>
          <w:szCs w:val="26"/>
        </w:rPr>
        <w:t xml:space="preserve">_______________ </w:t>
      </w:r>
      <w:r w:rsidR="006A2F6D" w:rsidRPr="00B333C2">
        <w:rPr>
          <w:rFonts w:ascii="Times New Roman" w:hAnsi="Times New Roman"/>
          <w:sz w:val="26"/>
          <w:szCs w:val="26"/>
        </w:rPr>
        <w:t>М.А. Родионов</w:t>
      </w:r>
    </w:p>
    <w:p w:rsidR="007D5004" w:rsidRPr="00B333C2" w:rsidRDefault="007D5004" w:rsidP="00FB42C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Члены комиссии: </w:t>
      </w:r>
    </w:p>
    <w:p w:rsidR="007D5004" w:rsidRPr="00B333C2" w:rsidRDefault="00B30823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7D5004" w:rsidRPr="00B333C2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>В.В. Усманов</w:t>
      </w:r>
    </w:p>
    <w:p w:rsidR="006A2F6D" w:rsidRPr="00B333C2" w:rsidRDefault="006A2F6D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_________________М.В. Кузнецова</w:t>
      </w:r>
    </w:p>
    <w:p w:rsidR="007D5004" w:rsidRPr="00B333C2" w:rsidRDefault="00B30823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7D5004" w:rsidRPr="00B333C2">
        <w:rPr>
          <w:rFonts w:ascii="Times New Roman" w:hAnsi="Times New Roman"/>
          <w:sz w:val="26"/>
          <w:szCs w:val="26"/>
        </w:rPr>
        <w:t>В.Ф. Мухамеджанова</w:t>
      </w:r>
    </w:p>
    <w:p w:rsidR="007D5004" w:rsidRPr="00B333C2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_________________Е.В. Полосина</w:t>
      </w:r>
    </w:p>
    <w:p w:rsidR="007D5004" w:rsidRPr="00B333C2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</w:t>
      </w:r>
      <w:r w:rsidR="00B30823" w:rsidRPr="00B333C2">
        <w:rPr>
          <w:rFonts w:ascii="Times New Roman" w:hAnsi="Times New Roman"/>
          <w:sz w:val="26"/>
          <w:szCs w:val="26"/>
        </w:rPr>
        <w:t>_</w:t>
      </w:r>
      <w:r w:rsidR="006A2F6D" w:rsidRPr="00B333C2">
        <w:rPr>
          <w:rFonts w:ascii="Times New Roman" w:hAnsi="Times New Roman"/>
          <w:sz w:val="26"/>
          <w:szCs w:val="26"/>
        </w:rPr>
        <w:t xml:space="preserve"> О.Ф.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6A2F6D" w:rsidRPr="00B333C2">
        <w:rPr>
          <w:rFonts w:ascii="Times New Roman" w:hAnsi="Times New Roman"/>
          <w:sz w:val="26"/>
          <w:szCs w:val="26"/>
        </w:rPr>
        <w:t>Приказчикова</w:t>
      </w:r>
    </w:p>
    <w:p w:rsidR="007D5004" w:rsidRPr="00B333C2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</w:t>
      </w:r>
      <w:r w:rsidR="00B30823" w:rsidRPr="00B333C2">
        <w:rPr>
          <w:rFonts w:ascii="Times New Roman" w:hAnsi="Times New Roman"/>
          <w:sz w:val="26"/>
          <w:szCs w:val="26"/>
        </w:rPr>
        <w:t>_</w:t>
      </w:r>
      <w:r w:rsidRPr="00B333C2">
        <w:rPr>
          <w:rFonts w:ascii="Times New Roman" w:hAnsi="Times New Roman"/>
          <w:sz w:val="26"/>
          <w:szCs w:val="26"/>
        </w:rPr>
        <w:t>Н.В. Толкачева</w:t>
      </w:r>
    </w:p>
    <w:sectPr w:rsidR="007D5004" w:rsidRPr="00B333C2" w:rsidSect="00EB2E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337E75"/>
    <w:multiLevelType w:val="hybridMultilevel"/>
    <w:tmpl w:val="3EEC4E72"/>
    <w:lvl w:ilvl="0" w:tplc="23F24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0979CC"/>
    <w:multiLevelType w:val="hybridMultilevel"/>
    <w:tmpl w:val="B1A6C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8C3035"/>
    <w:multiLevelType w:val="hybridMultilevel"/>
    <w:tmpl w:val="DCE035BA"/>
    <w:lvl w:ilvl="0" w:tplc="75E07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EF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ED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9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6244250"/>
    <w:multiLevelType w:val="hybridMultilevel"/>
    <w:tmpl w:val="7BD079FC"/>
    <w:lvl w:ilvl="0" w:tplc="23F24C6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8379B5"/>
    <w:multiLevelType w:val="multilevel"/>
    <w:tmpl w:val="C3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7A79"/>
    <w:multiLevelType w:val="hybridMultilevel"/>
    <w:tmpl w:val="8314F3AC"/>
    <w:lvl w:ilvl="0" w:tplc="909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5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1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83927"/>
    <w:multiLevelType w:val="hybridMultilevel"/>
    <w:tmpl w:val="96026F74"/>
    <w:lvl w:ilvl="0" w:tplc="0F8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2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2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0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2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2"/>
  </w:num>
  <w:num w:numId="10">
    <w:abstractNumId w:val="11"/>
  </w:num>
  <w:num w:numId="11">
    <w:abstractNumId w:val="14"/>
  </w:num>
  <w:num w:numId="12">
    <w:abstractNumId w:val="12"/>
  </w:num>
  <w:num w:numId="13">
    <w:abstractNumId w:val="15"/>
  </w:num>
  <w:num w:numId="14">
    <w:abstractNumId w:val="18"/>
  </w:num>
  <w:num w:numId="15">
    <w:abstractNumId w:val="4"/>
  </w:num>
  <w:num w:numId="16">
    <w:abstractNumId w:val="20"/>
  </w:num>
  <w:num w:numId="17">
    <w:abstractNumId w:val="16"/>
  </w:num>
  <w:num w:numId="18">
    <w:abstractNumId w:val="9"/>
  </w:num>
  <w:num w:numId="19">
    <w:abstractNumId w:val="5"/>
  </w:num>
  <w:num w:numId="20">
    <w:abstractNumId w:val="13"/>
  </w:num>
  <w:num w:numId="21">
    <w:abstractNumId w:val="3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78"/>
    <w:rsid w:val="000017AA"/>
    <w:rsid w:val="000019B1"/>
    <w:rsid w:val="0000334F"/>
    <w:rsid w:val="00003A19"/>
    <w:rsid w:val="00010270"/>
    <w:rsid w:val="00013FD7"/>
    <w:rsid w:val="00014C6E"/>
    <w:rsid w:val="00017899"/>
    <w:rsid w:val="00021EDC"/>
    <w:rsid w:val="00023075"/>
    <w:rsid w:val="00024C07"/>
    <w:rsid w:val="00025341"/>
    <w:rsid w:val="00034922"/>
    <w:rsid w:val="00034D5D"/>
    <w:rsid w:val="000355D5"/>
    <w:rsid w:val="00040600"/>
    <w:rsid w:val="00041419"/>
    <w:rsid w:val="00042ACF"/>
    <w:rsid w:val="000518AC"/>
    <w:rsid w:val="00054FD0"/>
    <w:rsid w:val="00056779"/>
    <w:rsid w:val="00056BEE"/>
    <w:rsid w:val="000572C8"/>
    <w:rsid w:val="00060B33"/>
    <w:rsid w:val="00060B7C"/>
    <w:rsid w:val="000628BD"/>
    <w:rsid w:val="00062CF3"/>
    <w:rsid w:val="000647D5"/>
    <w:rsid w:val="0006637D"/>
    <w:rsid w:val="00067F58"/>
    <w:rsid w:val="000701D8"/>
    <w:rsid w:val="00070927"/>
    <w:rsid w:val="00070A51"/>
    <w:rsid w:val="0007137B"/>
    <w:rsid w:val="000716DA"/>
    <w:rsid w:val="00072A42"/>
    <w:rsid w:val="00073015"/>
    <w:rsid w:val="00073D28"/>
    <w:rsid w:val="00085BB1"/>
    <w:rsid w:val="00086D76"/>
    <w:rsid w:val="000930BC"/>
    <w:rsid w:val="000943B3"/>
    <w:rsid w:val="000A21DD"/>
    <w:rsid w:val="000A3EA3"/>
    <w:rsid w:val="000A3FDF"/>
    <w:rsid w:val="000A4FC8"/>
    <w:rsid w:val="000B0537"/>
    <w:rsid w:val="000B1FE8"/>
    <w:rsid w:val="000B3D3D"/>
    <w:rsid w:val="000B4599"/>
    <w:rsid w:val="000C2DAD"/>
    <w:rsid w:val="000C4FB6"/>
    <w:rsid w:val="000C646F"/>
    <w:rsid w:val="000D2925"/>
    <w:rsid w:val="000D2A6A"/>
    <w:rsid w:val="000D36B4"/>
    <w:rsid w:val="000D45F5"/>
    <w:rsid w:val="000D5BBD"/>
    <w:rsid w:val="000E071B"/>
    <w:rsid w:val="000E75BE"/>
    <w:rsid w:val="000F0D0F"/>
    <w:rsid w:val="000F360B"/>
    <w:rsid w:val="000F399F"/>
    <w:rsid w:val="000F5556"/>
    <w:rsid w:val="000F5D46"/>
    <w:rsid w:val="00101A68"/>
    <w:rsid w:val="00102BB1"/>
    <w:rsid w:val="00106CE4"/>
    <w:rsid w:val="00106FDA"/>
    <w:rsid w:val="001119EF"/>
    <w:rsid w:val="00112DA4"/>
    <w:rsid w:val="001133E8"/>
    <w:rsid w:val="001141AA"/>
    <w:rsid w:val="001152CA"/>
    <w:rsid w:val="00115A8D"/>
    <w:rsid w:val="00115FB2"/>
    <w:rsid w:val="001164A6"/>
    <w:rsid w:val="00122240"/>
    <w:rsid w:val="00124F9F"/>
    <w:rsid w:val="001268B2"/>
    <w:rsid w:val="00127EC9"/>
    <w:rsid w:val="00131176"/>
    <w:rsid w:val="00132B31"/>
    <w:rsid w:val="00133D9B"/>
    <w:rsid w:val="00135180"/>
    <w:rsid w:val="00135DA3"/>
    <w:rsid w:val="001362A9"/>
    <w:rsid w:val="001374DF"/>
    <w:rsid w:val="00144AC1"/>
    <w:rsid w:val="00147F20"/>
    <w:rsid w:val="00152770"/>
    <w:rsid w:val="00152F55"/>
    <w:rsid w:val="00160816"/>
    <w:rsid w:val="00161B75"/>
    <w:rsid w:val="00163514"/>
    <w:rsid w:val="0016380D"/>
    <w:rsid w:val="001656DF"/>
    <w:rsid w:val="00165E4A"/>
    <w:rsid w:val="001674FE"/>
    <w:rsid w:val="00170CD7"/>
    <w:rsid w:val="00171E66"/>
    <w:rsid w:val="00175674"/>
    <w:rsid w:val="00181726"/>
    <w:rsid w:val="00183AF6"/>
    <w:rsid w:val="0018598A"/>
    <w:rsid w:val="00192B84"/>
    <w:rsid w:val="00197409"/>
    <w:rsid w:val="001A107D"/>
    <w:rsid w:val="001A45E1"/>
    <w:rsid w:val="001A46F2"/>
    <w:rsid w:val="001A46FD"/>
    <w:rsid w:val="001A5BF3"/>
    <w:rsid w:val="001B0729"/>
    <w:rsid w:val="001B1AA9"/>
    <w:rsid w:val="001B4E31"/>
    <w:rsid w:val="001B637D"/>
    <w:rsid w:val="001B67D2"/>
    <w:rsid w:val="001B6C71"/>
    <w:rsid w:val="001B74A7"/>
    <w:rsid w:val="001B7562"/>
    <w:rsid w:val="001D0B65"/>
    <w:rsid w:val="001D16C0"/>
    <w:rsid w:val="001D1ACB"/>
    <w:rsid w:val="001E16EE"/>
    <w:rsid w:val="001E6F45"/>
    <w:rsid w:val="001F22F7"/>
    <w:rsid w:val="001F5B87"/>
    <w:rsid w:val="00203AD1"/>
    <w:rsid w:val="00203B8E"/>
    <w:rsid w:val="0020477D"/>
    <w:rsid w:val="00205A4C"/>
    <w:rsid w:val="00207274"/>
    <w:rsid w:val="002105C7"/>
    <w:rsid w:val="00217D4A"/>
    <w:rsid w:val="0022082F"/>
    <w:rsid w:val="00220BA4"/>
    <w:rsid w:val="002262FA"/>
    <w:rsid w:val="00227E6B"/>
    <w:rsid w:val="00230B47"/>
    <w:rsid w:val="00234332"/>
    <w:rsid w:val="002377EF"/>
    <w:rsid w:val="0024473F"/>
    <w:rsid w:val="00250F21"/>
    <w:rsid w:val="00250FB3"/>
    <w:rsid w:val="00253ABE"/>
    <w:rsid w:val="0025542D"/>
    <w:rsid w:val="00262AD3"/>
    <w:rsid w:val="0026402A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D7D"/>
    <w:rsid w:val="00286EE3"/>
    <w:rsid w:val="00290E59"/>
    <w:rsid w:val="002A0778"/>
    <w:rsid w:val="002A09D1"/>
    <w:rsid w:val="002A10BD"/>
    <w:rsid w:val="002A5AB6"/>
    <w:rsid w:val="002B6634"/>
    <w:rsid w:val="002B7686"/>
    <w:rsid w:val="002C2559"/>
    <w:rsid w:val="002C3D2B"/>
    <w:rsid w:val="002C4BE5"/>
    <w:rsid w:val="002D33EB"/>
    <w:rsid w:val="002E01ED"/>
    <w:rsid w:val="002E3ED4"/>
    <w:rsid w:val="002E5925"/>
    <w:rsid w:val="002E7EC3"/>
    <w:rsid w:val="002F26DB"/>
    <w:rsid w:val="002F6D01"/>
    <w:rsid w:val="002F7D15"/>
    <w:rsid w:val="003006D7"/>
    <w:rsid w:val="00302666"/>
    <w:rsid w:val="003037DA"/>
    <w:rsid w:val="003043C7"/>
    <w:rsid w:val="003124D5"/>
    <w:rsid w:val="003176D7"/>
    <w:rsid w:val="0032197C"/>
    <w:rsid w:val="00321D5A"/>
    <w:rsid w:val="00322BC4"/>
    <w:rsid w:val="00322E89"/>
    <w:rsid w:val="00324A8C"/>
    <w:rsid w:val="0032541A"/>
    <w:rsid w:val="00330EA6"/>
    <w:rsid w:val="00331A4B"/>
    <w:rsid w:val="00334646"/>
    <w:rsid w:val="00334922"/>
    <w:rsid w:val="003366A2"/>
    <w:rsid w:val="0034272C"/>
    <w:rsid w:val="00343AAE"/>
    <w:rsid w:val="00343B5A"/>
    <w:rsid w:val="00343FFB"/>
    <w:rsid w:val="00344557"/>
    <w:rsid w:val="00353A65"/>
    <w:rsid w:val="00353B31"/>
    <w:rsid w:val="00353E12"/>
    <w:rsid w:val="003548D6"/>
    <w:rsid w:val="00364AFA"/>
    <w:rsid w:val="0036564D"/>
    <w:rsid w:val="003658D0"/>
    <w:rsid w:val="00370DA1"/>
    <w:rsid w:val="00370E46"/>
    <w:rsid w:val="003728DE"/>
    <w:rsid w:val="00377CB4"/>
    <w:rsid w:val="00386BD4"/>
    <w:rsid w:val="00390DC4"/>
    <w:rsid w:val="00393508"/>
    <w:rsid w:val="003A1C25"/>
    <w:rsid w:val="003A4824"/>
    <w:rsid w:val="003A4D0A"/>
    <w:rsid w:val="003A542E"/>
    <w:rsid w:val="003A7479"/>
    <w:rsid w:val="003B26FE"/>
    <w:rsid w:val="003B2EAF"/>
    <w:rsid w:val="003C01DC"/>
    <w:rsid w:val="003C2F6B"/>
    <w:rsid w:val="003C7ECE"/>
    <w:rsid w:val="003D2166"/>
    <w:rsid w:val="003D3355"/>
    <w:rsid w:val="003D3BAA"/>
    <w:rsid w:val="003E175C"/>
    <w:rsid w:val="003E29B2"/>
    <w:rsid w:val="003E3057"/>
    <w:rsid w:val="003E4F3A"/>
    <w:rsid w:val="003F1B1A"/>
    <w:rsid w:val="003F4AD8"/>
    <w:rsid w:val="003F4F21"/>
    <w:rsid w:val="003F7322"/>
    <w:rsid w:val="003F77C8"/>
    <w:rsid w:val="0041050C"/>
    <w:rsid w:val="004106ED"/>
    <w:rsid w:val="0041415D"/>
    <w:rsid w:val="004151D7"/>
    <w:rsid w:val="00415DE0"/>
    <w:rsid w:val="00416E57"/>
    <w:rsid w:val="004177EE"/>
    <w:rsid w:val="00417C28"/>
    <w:rsid w:val="004202B5"/>
    <w:rsid w:val="00421FE3"/>
    <w:rsid w:val="00422A3F"/>
    <w:rsid w:val="004330DA"/>
    <w:rsid w:val="004404F3"/>
    <w:rsid w:val="00440CA4"/>
    <w:rsid w:val="0044210D"/>
    <w:rsid w:val="00442770"/>
    <w:rsid w:val="00447025"/>
    <w:rsid w:val="00450FCC"/>
    <w:rsid w:val="00453910"/>
    <w:rsid w:val="00456F0E"/>
    <w:rsid w:val="004570C0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3491"/>
    <w:rsid w:val="004A0A59"/>
    <w:rsid w:val="004A1333"/>
    <w:rsid w:val="004A7196"/>
    <w:rsid w:val="004B00FD"/>
    <w:rsid w:val="004B72DA"/>
    <w:rsid w:val="004C1217"/>
    <w:rsid w:val="004C454D"/>
    <w:rsid w:val="004C5536"/>
    <w:rsid w:val="004C724D"/>
    <w:rsid w:val="004C79BD"/>
    <w:rsid w:val="004D7BCE"/>
    <w:rsid w:val="004E226F"/>
    <w:rsid w:val="004E370A"/>
    <w:rsid w:val="004E49DA"/>
    <w:rsid w:val="004E4B05"/>
    <w:rsid w:val="004E4F5E"/>
    <w:rsid w:val="004E58CC"/>
    <w:rsid w:val="004E6BB9"/>
    <w:rsid w:val="004F122A"/>
    <w:rsid w:val="004F1569"/>
    <w:rsid w:val="004F42D6"/>
    <w:rsid w:val="004F54C1"/>
    <w:rsid w:val="004F5FD4"/>
    <w:rsid w:val="004F62AA"/>
    <w:rsid w:val="00500AF7"/>
    <w:rsid w:val="00506850"/>
    <w:rsid w:val="00507623"/>
    <w:rsid w:val="005154B6"/>
    <w:rsid w:val="00515B0E"/>
    <w:rsid w:val="005171AA"/>
    <w:rsid w:val="005176A8"/>
    <w:rsid w:val="00520F98"/>
    <w:rsid w:val="00524020"/>
    <w:rsid w:val="005243FD"/>
    <w:rsid w:val="00524AAC"/>
    <w:rsid w:val="00527E72"/>
    <w:rsid w:val="0053043B"/>
    <w:rsid w:val="00532745"/>
    <w:rsid w:val="0053334F"/>
    <w:rsid w:val="00536A06"/>
    <w:rsid w:val="00536D2B"/>
    <w:rsid w:val="0055105B"/>
    <w:rsid w:val="00553AE1"/>
    <w:rsid w:val="0055736D"/>
    <w:rsid w:val="00561F2A"/>
    <w:rsid w:val="00562611"/>
    <w:rsid w:val="00564D5E"/>
    <w:rsid w:val="00570132"/>
    <w:rsid w:val="0057288C"/>
    <w:rsid w:val="00576C3D"/>
    <w:rsid w:val="00582F34"/>
    <w:rsid w:val="00587E16"/>
    <w:rsid w:val="005906BB"/>
    <w:rsid w:val="005914A7"/>
    <w:rsid w:val="005965FE"/>
    <w:rsid w:val="00596629"/>
    <w:rsid w:val="0059757F"/>
    <w:rsid w:val="00597D4B"/>
    <w:rsid w:val="005A0124"/>
    <w:rsid w:val="005A01ED"/>
    <w:rsid w:val="005A08E8"/>
    <w:rsid w:val="005A321E"/>
    <w:rsid w:val="005A393F"/>
    <w:rsid w:val="005A6403"/>
    <w:rsid w:val="005A6BF2"/>
    <w:rsid w:val="005B0C55"/>
    <w:rsid w:val="005B2F96"/>
    <w:rsid w:val="005B3684"/>
    <w:rsid w:val="005B401B"/>
    <w:rsid w:val="005B4C9B"/>
    <w:rsid w:val="005B5720"/>
    <w:rsid w:val="005C2D05"/>
    <w:rsid w:val="005C2DD2"/>
    <w:rsid w:val="005C2DDE"/>
    <w:rsid w:val="005C68E3"/>
    <w:rsid w:val="005E0B32"/>
    <w:rsid w:val="005E397C"/>
    <w:rsid w:val="005E5D83"/>
    <w:rsid w:val="005E7D0F"/>
    <w:rsid w:val="005F2A9D"/>
    <w:rsid w:val="005F411B"/>
    <w:rsid w:val="005F4331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D6C"/>
    <w:rsid w:val="00622E01"/>
    <w:rsid w:val="0062371D"/>
    <w:rsid w:val="0063777C"/>
    <w:rsid w:val="00640E13"/>
    <w:rsid w:val="0064456C"/>
    <w:rsid w:val="006470EC"/>
    <w:rsid w:val="00650720"/>
    <w:rsid w:val="00651A5F"/>
    <w:rsid w:val="0065204A"/>
    <w:rsid w:val="006616C0"/>
    <w:rsid w:val="006617A8"/>
    <w:rsid w:val="00662A33"/>
    <w:rsid w:val="00664316"/>
    <w:rsid w:val="00670218"/>
    <w:rsid w:val="006716A3"/>
    <w:rsid w:val="00671F7C"/>
    <w:rsid w:val="00672B16"/>
    <w:rsid w:val="006812A9"/>
    <w:rsid w:val="006816D8"/>
    <w:rsid w:val="006829D2"/>
    <w:rsid w:val="00684802"/>
    <w:rsid w:val="00690A9A"/>
    <w:rsid w:val="00692137"/>
    <w:rsid w:val="006938E9"/>
    <w:rsid w:val="006A16BB"/>
    <w:rsid w:val="006A298E"/>
    <w:rsid w:val="006A2D5C"/>
    <w:rsid w:val="006A2F6D"/>
    <w:rsid w:val="006A3885"/>
    <w:rsid w:val="006B3C3B"/>
    <w:rsid w:val="006C478A"/>
    <w:rsid w:val="006D1F67"/>
    <w:rsid w:val="006D32CB"/>
    <w:rsid w:val="006D3B81"/>
    <w:rsid w:val="006D3CDE"/>
    <w:rsid w:val="006D5EF2"/>
    <w:rsid w:val="006E7AEF"/>
    <w:rsid w:val="006F0A70"/>
    <w:rsid w:val="006F16BC"/>
    <w:rsid w:val="006F4772"/>
    <w:rsid w:val="00700055"/>
    <w:rsid w:val="007034BC"/>
    <w:rsid w:val="0071516C"/>
    <w:rsid w:val="0071707B"/>
    <w:rsid w:val="00721374"/>
    <w:rsid w:val="00730365"/>
    <w:rsid w:val="007427D0"/>
    <w:rsid w:val="007428B9"/>
    <w:rsid w:val="00743F99"/>
    <w:rsid w:val="00745423"/>
    <w:rsid w:val="00753309"/>
    <w:rsid w:val="00753C7B"/>
    <w:rsid w:val="007540E7"/>
    <w:rsid w:val="0076119E"/>
    <w:rsid w:val="00762EBF"/>
    <w:rsid w:val="00766DE5"/>
    <w:rsid w:val="00770226"/>
    <w:rsid w:val="007720C2"/>
    <w:rsid w:val="0077412F"/>
    <w:rsid w:val="007751A8"/>
    <w:rsid w:val="0077703B"/>
    <w:rsid w:val="007821E6"/>
    <w:rsid w:val="00783AA3"/>
    <w:rsid w:val="00784831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747"/>
    <w:rsid w:val="007A5B35"/>
    <w:rsid w:val="007A6044"/>
    <w:rsid w:val="007A696F"/>
    <w:rsid w:val="007B1E9F"/>
    <w:rsid w:val="007B3552"/>
    <w:rsid w:val="007C210D"/>
    <w:rsid w:val="007C5457"/>
    <w:rsid w:val="007D13EB"/>
    <w:rsid w:val="007D2337"/>
    <w:rsid w:val="007D5004"/>
    <w:rsid w:val="007E0803"/>
    <w:rsid w:val="007E1A22"/>
    <w:rsid w:val="007E44C2"/>
    <w:rsid w:val="007E5E7C"/>
    <w:rsid w:val="007F1D4E"/>
    <w:rsid w:val="007F21C3"/>
    <w:rsid w:val="007F272B"/>
    <w:rsid w:val="007F4ACB"/>
    <w:rsid w:val="008015AE"/>
    <w:rsid w:val="008019D1"/>
    <w:rsid w:val="00803D5B"/>
    <w:rsid w:val="008076C5"/>
    <w:rsid w:val="00810124"/>
    <w:rsid w:val="00811FC4"/>
    <w:rsid w:val="00816277"/>
    <w:rsid w:val="00817F89"/>
    <w:rsid w:val="00821A7C"/>
    <w:rsid w:val="008255AB"/>
    <w:rsid w:val="008273B5"/>
    <w:rsid w:val="008310C8"/>
    <w:rsid w:val="00832391"/>
    <w:rsid w:val="0083339D"/>
    <w:rsid w:val="0083471F"/>
    <w:rsid w:val="00834EC5"/>
    <w:rsid w:val="00841FAD"/>
    <w:rsid w:val="00842649"/>
    <w:rsid w:val="008435FF"/>
    <w:rsid w:val="00844025"/>
    <w:rsid w:val="0084519B"/>
    <w:rsid w:val="008475D8"/>
    <w:rsid w:val="00855373"/>
    <w:rsid w:val="0086540E"/>
    <w:rsid w:val="00865D1B"/>
    <w:rsid w:val="00867740"/>
    <w:rsid w:val="00874A7C"/>
    <w:rsid w:val="00874B12"/>
    <w:rsid w:val="00880584"/>
    <w:rsid w:val="008929E0"/>
    <w:rsid w:val="00894DAD"/>
    <w:rsid w:val="00896AC4"/>
    <w:rsid w:val="008A1785"/>
    <w:rsid w:val="008B0000"/>
    <w:rsid w:val="008B3451"/>
    <w:rsid w:val="008B6104"/>
    <w:rsid w:val="008C0A2E"/>
    <w:rsid w:val="008C153E"/>
    <w:rsid w:val="008C2526"/>
    <w:rsid w:val="008C2550"/>
    <w:rsid w:val="008C3512"/>
    <w:rsid w:val="008C403D"/>
    <w:rsid w:val="008C458B"/>
    <w:rsid w:val="008C5957"/>
    <w:rsid w:val="008C7FEA"/>
    <w:rsid w:val="008D1E3D"/>
    <w:rsid w:val="008D65C8"/>
    <w:rsid w:val="008D7502"/>
    <w:rsid w:val="008E35EF"/>
    <w:rsid w:val="008E478B"/>
    <w:rsid w:val="008E6BFF"/>
    <w:rsid w:val="008E720C"/>
    <w:rsid w:val="008E743F"/>
    <w:rsid w:val="008F29B9"/>
    <w:rsid w:val="008F5235"/>
    <w:rsid w:val="008F55CE"/>
    <w:rsid w:val="0090345F"/>
    <w:rsid w:val="00906A8A"/>
    <w:rsid w:val="00910105"/>
    <w:rsid w:val="00910FD7"/>
    <w:rsid w:val="00917559"/>
    <w:rsid w:val="009224F9"/>
    <w:rsid w:val="00923853"/>
    <w:rsid w:val="00925E66"/>
    <w:rsid w:val="0092694A"/>
    <w:rsid w:val="009330B4"/>
    <w:rsid w:val="009417BC"/>
    <w:rsid w:val="00951348"/>
    <w:rsid w:val="00954C9B"/>
    <w:rsid w:val="009566B6"/>
    <w:rsid w:val="00957AD2"/>
    <w:rsid w:val="009608C4"/>
    <w:rsid w:val="00963000"/>
    <w:rsid w:val="00970590"/>
    <w:rsid w:val="00972F45"/>
    <w:rsid w:val="00976EEE"/>
    <w:rsid w:val="00985325"/>
    <w:rsid w:val="0099253A"/>
    <w:rsid w:val="009937CA"/>
    <w:rsid w:val="00995EBE"/>
    <w:rsid w:val="00996C40"/>
    <w:rsid w:val="009A040A"/>
    <w:rsid w:val="009A053A"/>
    <w:rsid w:val="009A1E7B"/>
    <w:rsid w:val="009A3B02"/>
    <w:rsid w:val="009A55E4"/>
    <w:rsid w:val="009A71B5"/>
    <w:rsid w:val="009A7EF8"/>
    <w:rsid w:val="009B234E"/>
    <w:rsid w:val="009C09C2"/>
    <w:rsid w:val="009C0B7B"/>
    <w:rsid w:val="009C5DAF"/>
    <w:rsid w:val="009C644E"/>
    <w:rsid w:val="009D0A82"/>
    <w:rsid w:val="009E6AFF"/>
    <w:rsid w:val="009F04D9"/>
    <w:rsid w:val="009F1D3E"/>
    <w:rsid w:val="009F39E7"/>
    <w:rsid w:val="00A02FCA"/>
    <w:rsid w:val="00A036B1"/>
    <w:rsid w:val="00A04AD6"/>
    <w:rsid w:val="00A07EC0"/>
    <w:rsid w:val="00A14364"/>
    <w:rsid w:val="00A154DF"/>
    <w:rsid w:val="00A217AB"/>
    <w:rsid w:val="00A24666"/>
    <w:rsid w:val="00A27C30"/>
    <w:rsid w:val="00A30390"/>
    <w:rsid w:val="00A33AF7"/>
    <w:rsid w:val="00A4294F"/>
    <w:rsid w:val="00A45F32"/>
    <w:rsid w:val="00A53971"/>
    <w:rsid w:val="00A56265"/>
    <w:rsid w:val="00A5674B"/>
    <w:rsid w:val="00A60941"/>
    <w:rsid w:val="00A6312C"/>
    <w:rsid w:val="00A7018B"/>
    <w:rsid w:val="00A756C6"/>
    <w:rsid w:val="00A80F2C"/>
    <w:rsid w:val="00A8264D"/>
    <w:rsid w:val="00A84748"/>
    <w:rsid w:val="00A8542C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3041"/>
    <w:rsid w:val="00AC6FBF"/>
    <w:rsid w:val="00AD0C63"/>
    <w:rsid w:val="00AD1992"/>
    <w:rsid w:val="00AD7F9C"/>
    <w:rsid w:val="00AE07CE"/>
    <w:rsid w:val="00AE1F1E"/>
    <w:rsid w:val="00AE413D"/>
    <w:rsid w:val="00AE5219"/>
    <w:rsid w:val="00AF3221"/>
    <w:rsid w:val="00AF4841"/>
    <w:rsid w:val="00AF51CC"/>
    <w:rsid w:val="00AF7A66"/>
    <w:rsid w:val="00B03AED"/>
    <w:rsid w:val="00B04CC7"/>
    <w:rsid w:val="00B07539"/>
    <w:rsid w:val="00B10E69"/>
    <w:rsid w:val="00B14BF9"/>
    <w:rsid w:val="00B14DDB"/>
    <w:rsid w:val="00B15677"/>
    <w:rsid w:val="00B214A7"/>
    <w:rsid w:val="00B22704"/>
    <w:rsid w:val="00B24387"/>
    <w:rsid w:val="00B30823"/>
    <w:rsid w:val="00B333C2"/>
    <w:rsid w:val="00B4144B"/>
    <w:rsid w:val="00B45212"/>
    <w:rsid w:val="00B45577"/>
    <w:rsid w:val="00B474ED"/>
    <w:rsid w:val="00B5044E"/>
    <w:rsid w:val="00B54A6F"/>
    <w:rsid w:val="00B554DF"/>
    <w:rsid w:val="00B60DB7"/>
    <w:rsid w:val="00B62660"/>
    <w:rsid w:val="00B64E42"/>
    <w:rsid w:val="00B665F7"/>
    <w:rsid w:val="00B70477"/>
    <w:rsid w:val="00B7208D"/>
    <w:rsid w:val="00B74DD5"/>
    <w:rsid w:val="00B75436"/>
    <w:rsid w:val="00B76375"/>
    <w:rsid w:val="00B76B17"/>
    <w:rsid w:val="00B80644"/>
    <w:rsid w:val="00B81311"/>
    <w:rsid w:val="00B83CB0"/>
    <w:rsid w:val="00B87382"/>
    <w:rsid w:val="00B878C7"/>
    <w:rsid w:val="00BA1698"/>
    <w:rsid w:val="00BA3118"/>
    <w:rsid w:val="00BA3162"/>
    <w:rsid w:val="00BA3529"/>
    <w:rsid w:val="00BA4B42"/>
    <w:rsid w:val="00BA561A"/>
    <w:rsid w:val="00BA7090"/>
    <w:rsid w:val="00BB3F2F"/>
    <w:rsid w:val="00BB4B5B"/>
    <w:rsid w:val="00BB6C85"/>
    <w:rsid w:val="00BB7A32"/>
    <w:rsid w:val="00BC0202"/>
    <w:rsid w:val="00BC09E3"/>
    <w:rsid w:val="00BC10EA"/>
    <w:rsid w:val="00BC30E8"/>
    <w:rsid w:val="00BC4A68"/>
    <w:rsid w:val="00BC6578"/>
    <w:rsid w:val="00BC6C40"/>
    <w:rsid w:val="00BC7762"/>
    <w:rsid w:val="00BD0C57"/>
    <w:rsid w:val="00BD2A83"/>
    <w:rsid w:val="00BD419C"/>
    <w:rsid w:val="00BD56B1"/>
    <w:rsid w:val="00BD7016"/>
    <w:rsid w:val="00BE047A"/>
    <w:rsid w:val="00BE1DF5"/>
    <w:rsid w:val="00BE62BA"/>
    <w:rsid w:val="00BF2798"/>
    <w:rsid w:val="00BF4566"/>
    <w:rsid w:val="00C0329B"/>
    <w:rsid w:val="00C04A4A"/>
    <w:rsid w:val="00C07A45"/>
    <w:rsid w:val="00C147C0"/>
    <w:rsid w:val="00C154CF"/>
    <w:rsid w:val="00C320A9"/>
    <w:rsid w:val="00C41467"/>
    <w:rsid w:val="00C43F78"/>
    <w:rsid w:val="00C474CF"/>
    <w:rsid w:val="00C51E30"/>
    <w:rsid w:val="00C53C92"/>
    <w:rsid w:val="00C574F6"/>
    <w:rsid w:val="00C65183"/>
    <w:rsid w:val="00C70401"/>
    <w:rsid w:val="00C75578"/>
    <w:rsid w:val="00C76183"/>
    <w:rsid w:val="00C77214"/>
    <w:rsid w:val="00C8213B"/>
    <w:rsid w:val="00C83EE6"/>
    <w:rsid w:val="00C868F4"/>
    <w:rsid w:val="00C875D1"/>
    <w:rsid w:val="00C87A82"/>
    <w:rsid w:val="00C91868"/>
    <w:rsid w:val="00C9694D"/>
    <w:rsid w:val="00CA27A0"/>
    <w:rsid w:val="00CA4F0F"/>
    <w:rsid w:val="00CA69BA"/>
    <w:rsid w:val="00CB39AA"/>
    <w:rsid w:val="00CB7770"/>
    <w:rsid w:val="00CC0917"/>
    <w:rsid w:val="00CC16A3"/>
    <w:rsid w:val="00CC34EC"/>
    <w:rsid w:val="00CC3725"/>
    <w:rsid w:val="00CC5F36"/>
    <w:rsid w:val="00CD33D6"/>
    <w:rsid w:val="00CF3A24"/>
    <w:rsid w:val="00CF4624"/>
    <w:rsid w:val="00D000BD"/>
    <w:rsid w:val="00D000D2"/>
    <w:rsid w:val="00D0128C"/>
    <w:rsid w:val="00D05EA1"/>
    <w:rsid w:val="00D1661C"/>
    <w:rsid w:val="00D17A17"/>
    <w:rsid w:val="00D20E5F"/>
    <w:rsid w:val="00D2249F"/>
    <w:rsid w:val="00D26864"/>
    <w:rsid w:val="00D271A1"/>
    <w:rsid w:val="00D27B88"/>
    <w:rsid w:val="00D31E6F"/>
    <w:rsid w:val="00D326B6"/>
    <w:rsid w:val="00D341A1"/>
    <w:rsid w:val="00D373C1"/>
    <w:rsid w:val="00D378D9"/>
    <w:rsid w:val="00D458D1"/>
    <w:rsid w:val="00D46047"/>
    <w:rsid w:val="00D5105A"/>
    <w:rsid w:val="00D52E07"/>
    <w:rsid w:val="00D54092"/>
    <w:rsid w:val="00D570C3"/>
    <w:rsid w:val="00D6293A"/>
    <w:rsid w:val="00D67BD1"/>
    <w:rsid w:val="00D70682"/>
    <w:rsid w:val="00D71CCC"/>
    <w:rsid w:val="00D749EE"/>
    <w:rsid w:val="00D835B5"/>
    <w:rsid w:val="00D967CE"/>
    <w:rsid w:val="00D97C73"/>
    <w:rsid w:val="00DA3A76"/>
    <w:rsid w:val="00DA43F1"/>
    <w:rsid w:val="00DB34FC"/>
    <w:rsid w:val="00DB69E2"/>
    <w:rsid w:val="00DB75E5"/>
    <w:rsid w:val="00DC137F"/>
    <w:rsid w:val="00DC1FAF"/>
    <w:rsid w:val="00DC4D8C"/>
    <w:rsid w:val="00DC4E1E"/>
    <w:rsid w:val="00DC6A5B"/>
    <w:rsid w:val="00DC731E"/>
    <w:rsid w:val="00DD1055"/>
    <w:rsid w:val="00DD4941"/>
    <w:rsid w:val="00DD6E0E"/>
    <w:rsid w:val="00DE4EB3"/>
    <w:rsid w:val="00DE67AD"/>
    <w:rsid w:val="00DE7B2F"/>
    <w:rsid w:val="00DF0B3C"/>
    <w:rsid w:val="00DF38AC"/>
    <w:rsid w:val="00DF5044"/>
    <w:rsid w:val="00DF749B"/>
    <w:rsid w:val="00E03992"/>
    <w:rsid w:val="00E058FC"/>
    <w:rsid w:val="00E05F63"/>
    <w:rsid w:val="00E24163"/>
    <w:rsid w:val="00E254E3"/>
    <w:rsid w:val="00E31B2C"/>
    <w:rsid w:val="00E330C7"/>
    <w:rsid w:val="00E339D6"/>
    <w:rsid w:val="00E36B20"/>
    <w:rsid w:val="00E378EC"/>
    <w:rsid w:val="00E41F83"/>
    <w:rsid w:val="00E47E4F"/>
    <w:rsid w:val="00E6217A"/>
    <w:rsid w:val="00E71EC0"/>
    <w:rsid w:val="00E765F7"/>
    <w:rsid w:val="00E777E1"/>
    <w:rsid w:val="00E77BA4"/>
    <w:rsid w:val="00E80574"/>
    <w:rsid w:val="00E85802"/>
    <w:rsid w:val="00E868E0"/>
    <w:rsid w:val="00EA1891"/>
    <w:rsid w:val="00EA6ECB"/>
    <w:rsid w:val="00EA7915"/>
    <w:rsid w:val="00EA7D78"/>
    <w:rsid w:val="00EB1542"/>
    <w:rsid w:val="00EB16DC"/>
    <w:rsid w:val="00EB2E2F"/>
    <w:rsid w:val="00EB7F02"/>
    <w:rsid w:val="00EC578F"/>
    <w:rsid w:val="00EC5B58"/>
    <w:rsid w:val="00ED47AA"/>
    <w:rsid w:val="00ED64C5"/>
    <w:rsid w:val="00EE0A9D"/>
    <w:rsid w:val="00EF010F"/>
    <w:rsid w:val="00EF1582"/>
    <w:rsid w:val="00EF2543"/>
    <w:rsid w:val="00EF4378"/>
    <w:rsid w:val="00F02D7E"/>
    <w:rsid w:val="00F04677"/>
    <w:rsid w:val="00F04E8C"/>
    <w:rsid w:val="00F0764C"/>
    <w:rsid w:val="00F10335"/>
    <w:rsid w:val="00F125FC"/>
    <w:rsid w:val="00F244D7"/>
    <w:rsid w:val="00F248C3"/>
    <w:rsid w:val="00F36211"/>
    <w:rsid w:val="00F374B3"/>
    <w:rsid w:val="00F426D4"/>
    <w:rsid w:val="00F42CD6"/>
    <w:rsid w:val="00F4504A"/>
    <w:rsid w:val="00F4551E"/>
    <w:rsid w:val="00F51188"/>
    <w:rsid w:val="00F54062"/>
    <w:rsid w:val="00F55A7A"/>
    <w:rsid w:val="00F56E6C"/>
    <w:rsid w:val="00F647AF"/>
    <w:rsid w:val="00F73126"/>
    <w:rsid w:val="00F7517D"/>
    <w:rsid w:val="00F8191A"/>
    <w:rsid w:val="00F82C1C"/>
    <w:rsid w:val="00F82E3E"/>
    <w:rsid w:val="00F840D5"/>
    <w:rsid w:val="00F85929"/>
    <w:rsid w:val="00F90690"/>
    <w:rsid w:val="00F91C90"/>
    <w:rsid w:val="00F94FB4"/>
    <w:rsid w:val="00F9597B"/>
    <w:rsid w:val="00F95B24"/>
    <w:rsid w:val="00FA033B"/>
    <w:rsid w:val="00FA18BA"/>
    <w:rsid w:val="00FA6983"/>
    <w:rsid w:val="00FA6CB4"/>
    <w:rsid w:val="00FA6FD2"/>
    <w:rsid w:val="00FA7B87"/>
    <w:rsid w:val="00FB2A83"/>
    <w:rsid w:val="00FB37BA"/>
    <w:rsid w:val="00FB42CD"/>
    <w:rsid w:val="00FC0DB2"/>
    <w:rsid w:val="00FC3985"/>
    <w:rsid w:val="00FC673B"/>
    <w:rsid w:val="00FC6DD4"/>
    <w:rsid w:val="00FD0833"/>
    <w:rsid w:val="00FD0DD6"/>
    <w:rsid w:val="00FD2B00"/>
    <w:rsid w:val="00FD2B2D"/>
    <w:rsid w:val="00FD3A8E"/>
    <w:rsid w:val="00FE4FEA"/>
    <w:rsid w:val="00FE5A66"/>
    <w:rsid w:val="00FE7B2A"/>
    <w:rsid w:val="00FE7CFC"/>
    <w:rsid w:val="00FF115F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5">
    <w:name w:val="Hyperlink"/>
    <w:rsid w:val="00CB39A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3A7479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5">
    <w:name w:val="Hyperlink"/>
    <w:rsid w:val="00CB39A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3A7479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rtires.pnzgu.ru/files/docs/pologenie57.pdf" TargetMode="External"/><Relationship Id="rId13" Type="http://schemas.openxmlformats.org/officeDocument/2006/relationships/hyperlink" Target="https://dep_rtires.pnzgu.ru/files/dep_rtires.pnzgu.ru/polozhenie_o_kafedre_rtires_2021.pdf" TargetMode="External"/><Relationship Id="rId18" Type="http://schemas.openxmlformats.org/officeDocument/2006/relationships/hyperlink" Target="https://dep_rtires.pnzgu.ru/info_diploma" TargetMode="External"/><Relationship Id="rId26" Type="http://schemas.openxmlformats.org/officeDocument/2006/relationships/hyperlink" Target="https://dep_rtires.pnzgu.ru/employe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_rtires.pnzgu.ru/normot_dox" TargetMode="External"/><Relationship Id="rId7" Type="http://schemas.openxmlformats.org/officeDocument/2006/relationships/hyperlink" Target="https://uvc.pnzgu.ru/" TargetMode="External"/><Relationship Id="rId12" Type="http://schemas.openxmlformats.org/officeDocument/2006/relationships/hyperlink" Target="https://dep_rtires.pnzgu.ru/files/dep_rtires.pnzgu.ru/programma_razvitiya_kafedry_rtires_1_.pdf" TargetMode="External"/><Relationship Id="rId17" Type="http://schemas.openxmlformats.org/officeDocument/2006/relationships/hyperlink" Target="https://dep_rtires.pnzgu.ru/info_students" TargetMode="External"/><Relationship Id="rId25" Type="http://schemas.openxmlformats.org/officeDocument/2006/relationships/hyperlink" Target="https://dep_rtires.pnzgu.ru/skb_rti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_rtires.pnzgu.ru/info_abitur" TargetMode="External"/><Relationship Id="rId20" Type="http://schemas.openxmlformats.org/officeDocument/2006/relationships/hyperlink" Target="https://dep_rtires.pnzgu.ru/e_Lib" TargetMode="External"/><Relationship Id="rId29" Type="http://schemas.openxmlformats.org/officeDocument/2006/relationships/hyperlink" Target="https://lk.pnzgu.ru/anketa/a_type/14/qu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pnzgu.ru/opop/spec/602" TargetMode="External"/><Relationship Id="rId24" Type="http://schemas.openxmlformats.org/officeDocument/2006/relationships/hyperlink" Target="https://dep_rtires.pnzgu.ru/sotrudnichestv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p_rtires.pnzgu.ru/story_dep_rtires" TargetMode="External"/><Relationship Id="rId23" Type="http://schemas.openxmlformats.org/officeDocument/2006/relationships/hyperlink" Target="https://dep_rtires.pnzgu.ru/science" TargetMode="External"/><Relationship Id="rId28" Type="http://schemas.openxmlformats.org/officeDocument/2006/relationships/hyperlink" Target="https://dep_rtires.pnzgu.ru/contact" TargetMode="External"/><Relationship Id="rId10" Type="http://schemas.openxmlformats.org/officeDocument/2006/relationships/hyperlink" Target="https://www.elibrary.ru/" TargetMode="External"/><Relationship Id="rId19" Type="http://schemas.openxmlformats.org/officeDocument/2006/relationships/hyperlink" Target="https://dep_rtires.pnzgu.ru/vacancy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nzgu.ru/news/2022/05/23/16000666" TargetMode="External"/><Relationship Id="rId14" Type="http://schemas.openxmlformats.org/officeDocument/2006/relationships/hyperlink" Target="https://dep_rtires.pnzgu.ru/" TargetMode="External"/><Relationship Id="rId22" Type="http://schemas.openxmlformats.org/officeDocument/2006/relationships/hyperlink" Target="https://dep_rtires.pnzgu.ru/education" TargetMode="External"/><Relationship Id="rId27" Type="http://schemas.openxmlformats.org/officeDocument/2006/relationships/hyperlink" Target="https://dep_rtires.pnzgu.ru/phon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E8CE-D4E1-46F0-9B1E-A2981B26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9310</Words>
  <Characters>53069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62255</CharactersWithSpaces>
  <SharedDoc>false</SharedDoc>
  <HLinks>
    <vt:vector size="132" baseType="variant"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262202</vt:i4>
      </vt:variant>
      <vt:variant>
        <vt:i4>60</vt:i4>
      </vt:variant>
      <vt:variant>
        <vt:i4>0</vt:i4>
      </vt:variant>
      <vt:variant>
        <vt:i4>5</vt:i4>
      </vt:variant>
      <vt:variant>
        <vt:lpwstr>https://dep_rtires.pnzgu.ru/contact</vt:lpwstr>
      </vt:variant>
      <vt:variant>
        <vt:lpwstr/>
      </vt:variant>
      <vt:variant>
        <vt:i4>7995465</vt:i4>
      </vt:variant>
      <vt:variant>
        <vt:i4>57</vt:i4>
      </vt:variant>
      <vt:variant>
        <vt:i4>0</vt:i4>
      </vt:variant>
      <vt:variant>
        <vt:i4>5</vt:i4>
      </vt:variant>
      <vt:variant>
        <vt:lpwstr>https://dep_rtires.pnzgu.ru/phone</vt:lpwstr>
      </vt:variant>
      <vt:variant>
        <vt:lpwstr/>
      </vt:variant>
      <vt:variant>
        <vt:i4>6357065</vt:i4>
      </vt:variant>
      <vt:variant>
        <vt:i4>54</vt:i4>
      </vt:variant>
      <vt:variant>
        <vt:i4>0</vt:i4>
      </vt:variant>
      <vt:variant>
        <vt:i4>5</vt:i4>
      </vt:variant>
      <vt:variant>
        <vt:lpwstr>https://dep_rtires.pnzgu.ru/employees</vt:lpwstr>
      </vt:variant>
      <vt:variant>
        <vt:lpwstr/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https://dep_rtires.pnzgu.ru/skb_rtires</vt:lpwstr>
      </vt:variant>
      <vt:variant>
        <vt:lpwstr/>
      </vt:variant>
      <vt:variant>
        <vt:i4>65592</vt:i4>
      </vt:variant>
      <vt:variant>
        <vt:i4>48</vt:i4>
      </vt:variant>
      <vt:variant>
        <vt:i4>0</vt:i4>
      </vt:variant>
      <vt:variant>
        <vt:i4>5</vt:i4>
      </vt:variant>
      <vt:variant>
        <vt:lpwstr>https://dep_rtires.pnzgu.ru/sotrudnichestvo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https://dep_rtires.pnzgu.ru/science</vt:lpwstr>
      </vt:variant>
      <vt:variant>
        <vt:lpwstr/>
      </vt:variant>
      <vt:variant>
        <vt:i4>6291534</vt:i4>
      </vt:variant>
      <vt:variant>
        <vt:i4>42</vt:i4>
      </vt:variant>
      <vt:variant>
        <vt:i4>0</vt:i4>
      </vt:variant>
      <vt:variant>
        <vt:i4>5</vt:i4>
      </vt:variant>
      <vt:variant>
        <vt:lpwstr>https://dep_rtires.pnzgu.ru/education</vt:lpwstr>
      </vt:variant>
      <vt:variant>
        <vt:lpwstr/>
      </vt:variant>
      <vt:variant>
        <vt:i4>1441813</vt:i4>
      </vt:variant>
      <vt:variant>
        <vt:i4>39</vt:i4>
      </vt:variant>
      <vt:variant>
        <vt:i4>0</vt:i4>
      </vt:variant>
      <vt:variant>
        <vt:i4>5</vt:i4>
      </vt:variant>
      <vt:variant>
        <vt:lpwstr>https://dep_rtires.pnzgu.ru/normot_dox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https://dep_rtires.pnzgu.ru/e_Lib</vt:lpwstr>
      </vt:variant>
      <vt:variant>
        <vt:lpwstr/>
      </vt:variant>
      <vt:variant>
        <vt:i4>7077972</vt:i4>
      </vt:variant>
      <vt:variant>
        <vt:i4>33</vt:i4>
      </vt:variant>
      <vt:variant>
        <vt:i4>0</vt:i4>
      </vt:variant>
      <vt:variant>
        <vt:i4>5</vt:i4>
      </vt:variant>
      <vt:variant>
        <vt:lpwstr>https://dep_rtires.pnzgu.ru/vacancys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https://dep_rtires.pnzgu.ru/info_diploma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https://dep_rtires.pnzgu.ru/info_students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https://dep_rtires.pnzgu.ru/info_abitur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https://dep_rtires.pnzgu.ru/story_dep_rtires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https://dep_rtires.pnzgu.ru/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>https://dep_rtires.pnzgu.ru/files/dep_rtires.pnzgu.ru/polozhenie_o_kafedre_rtires_2021.pdf</vt:lpwstr>
      </vt:variant>
      <vt:variant>
        <vt:lpwstr/>
      </vt:variant>
      <vt:variant>
        <vt:i4>1441839</vt:i4>
      </vt:variant>
      <vt:variant>
        <vt:i4>12</vt:i4>
      </vt:variant>
      <vt:variant>
        <vt:i4>0</vt:i4>
      </vt:variant>
      <vt:variant>
        <vt:i4>5</vt:i4>
      </vt:variant>
      <vt:variant>
        <vt:lpwstr>https://dep_rtires.pnzgu.ru/files/dep_rtires.pnzgu.ru/programma_razvitiya_kafedry_rtires_1_.pdf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https://lk.pnzgu.ru/opop/spec/602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https://pnzgu.ru/news/2022/05/23/16000666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https://dep_rtires.pnzgu.ru/files/docs/pologenie57.pdf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User</cp:lastModifiedBy>
  <cp:revision>2</cp:revision>
  <cp:lastPrinted>2022-03-10T06:58:00Z</cp:lastPrinted>
  <dcterms:created xsi:type="dcterms:W3CDTF">2023-02-21T09:45:00Z</dcterms:created>
  <dcterms:modified xsi:type="dcterms:W3CDTF">2023-02-21T09:45:00Z</dcterms:modified>
</cp:coreProperties>
</file>