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686"/>
        <w:gridCol w:w="1985"/>
        <w:gridCol w:w="3934"/>
      </w:tblGrid>
      <w:tr w:rsidR="00400EE5" w:rsidRPr="00400EE5" w14:paraId="4CFCC4DF" w14:textId="77777777" w:rsidTr="00D06B52">
        <w:tc>
          <w:tcPr>
            <w:tcW w:w="3686" w:type="dxa"/>
          </w:tcPr>
          <w:p w14:paraId="193B7FF8" w14:textId="77777777" w:rsidR="00AC662D" w:rsidRPr="00400EE5" w:rsidRDefault="00AC662D" w:rsidP="00D06B52">
            <w:pPr>
              <w:spacing w:after="0" w:line="276" w:lineRule="auto"/>
              <w:jc w:val="left"/>
              <w:rPr>
                <w:sz w:val="28"/>
              </w:rPr>
            </w:pPr>
            <w:r w:rsidRPr="00400EE5">
              <w:rPr>
                <w:sz w:val="28"/>
              </w:rPr>
              <w:t>СОГЛАСОВАНО</w:t>
            </w:r>
          </w:p>
          <w:p w14:paraId="1AA90571" w14:textId="77777777" w:rsidR="00AC662D" w:rsidRPr="00400EE5" w:rsidRDefault="00AC662D" w:rsidP="00D06B52">
            <w:pPr>
              <w:spacing w:after="0" w:line="276" w:lineRule="auto"/>
              <w:jc w:val="left"/>
              <w:rPr>
                <w:sz w:val="28"/>
              </w:rPr>
            </w:pPr>
          </w:p>
          <w:p w14:paraId="61428A4E" w14:textId="77777777" w:rsidR="00AC662D" w:rsidRPr="00400EE5" w:rsidRDefault="00AC662D" w:rsidP="00D06B52">
            <w:pPr>
              <w:spacing w:after="0" w:line="276" w:lineRule="auto"/>
              <w:jc w:val="left"/>
              <w:rPr>
                <w:sz w:val="28"/>
              </w:rPr>
            </w:pPr>
            <w:r w:rsidRPr="00400EE5">
              <w:rPr>
                <w:sz w:val="28"/>
              </w:rPr>
              <w:t>Председатель экспертного совета</w:t>
            </w:r>
          </w:p>
          <w:p w14:paraId="50C0AC66" w14:textId="77777777" w:rsidR="00AC662D" w:rsidRPr="00400EE5" w:rsidRDefault="00AC662D" w:rsidP="00D06B52">
            <w:pPr>
              <w:spacing w:after="0" w:line="276" w:lineRule="auto"/>
              <w:jc w:val="left"/>
              <w:rPr>
                <w:sz w:val="28"/>
              </w:rPr>
            </w:pPr>
          </w:p>
          <w:p w14:paraId="0AA2ABA3" w14:textId="77777777" w:rsidR="00AC662D" w:rsidRPr="00400EE5" w:rsidRDefault="00AC662D" w:rsidP="00D06B52">
            <w:pPr>
              <w:spacing w:after="0" w:line="276" w:lineRule="auto"/>
              <w:jc w:val="left"/>
              <w:rPr>
                <w:sz w:val="28"/>
              </w:rPr>
            </w:pPr>
            <w:r w:rsidRPr="00400EE5">
              <w:rPr>
                <w:sz w:val="28"/>
              </w:rPr>
              <w:t>____________С.М. Алдошин</w:t>
            </w:r>
          </w:p>
          <w:p w14:paraId="1D9F32E1" w14:textId="77777777" w:rsidR="00AC662D" w:rsidRPr="00400EE5" w:rsidRDefault="00AC662D" w:rsidP="00D06B52">
            <w:pPr>
              <w:spacing w:after="0" w:line="276" w:lineRule="auto"/>
              <w:jc w:val="left"/>
              <w:rPr>
                <w:sz w:val="28"/>
              </w:rPr>
            </w:pPr>
          </w:p>
          <w:p w14:paraId="7F6FB115" w14:textId="79939178" w:rsidR="00AC662D" w:rsidRPr="00400EE5" w:rsidRDefault="00AC662D" w:rsidP="004622C8">
            <w:pPr>
              <w:spacing w:after="0" w:line="276" w:lineRule="auto"/>
              <w:jc w:val="left"/>
              <w:rPr>
                <w:sz w:val="28"/>
              </w:rPr>
            </w:pPr>
            <w:r w:rsidRPr="00400EE5">
              <w:rPr>
                <w:sz w:val="28"/>
              </w:rPr>
              <w:t>«__» _____________ 202</w:t>
            </w:r>
            <w:r w:rsidR="004622C8" w:rsidRPr="00CB485B">
              <w:rPr>
                <w:sz w:val="28"/>
              </w:rPr>
              <w:t>2</w:t>
            </w:r>
            <w:r w:rsidRPr="00400EE5">
              <w:rPr>
                <w:sz w:val="28"/>
              </w:rPr>
              <w:t xml:space="preserve"> г.</w:t>
            </w:r>
          </w:p>
        </w:tc>
        <w:tc>
          <w:tcPr>
            <w:tcW w:w="1985" w:type="dxa"/>
          </w:tcPr>
          <w:p w14:paraId="7AE9808A" w14:textId="77777777" w:rsidR="00AC662D" w:rsidRPr="00400EE5" w:rsidRDefault="00AC662D" w:rsidP="00D06B52">
            <w:pPr>
              <w:spacing w:after="0" w:line="276" w:lineRule="auto"/>
              <w:jc w:val="left"/>
              <w:rPr>
                <w:sz w:val="28"/>
              </w:rPr>
            </w:pPr>
          </w:p>
        </w:tc>
        <w:tc>
          <w:tcPr>
            <w:tcW w:w="3934" w:type="dxa"/>
          </w:tcPr>
          <w:p w14:paraId="6AF52F88" w14:textId="77777777" w:rsidR="00AC662D" w:rsidRPr="00400EE5" w:rsidRDefault="00AC662D" w:rsidP="00D06B52">
            <w:pPr>
              <w:spacing w:after="0" w:line="276" w:lineRule="auto"/>
              <w:jc w:val="left"/>
              <w:rPr>
                <w:sz w:val="28"/>
              </w:rPr>
            </w:pPr>
            <w:r w:rsidRPr="00400EE5">
              <w:rPr>
                <w:sz w:val="28"/>
              </w:rPr>
              <w:t>УТВЕРЖДАЮ</w:t>
            </w:r>
          </w:p>
          <w:p w14:paraId="5B2D68EB" w14:textId="77777777" w:rsidR="00AC662D" w:rsidRPr="00400EE5" w:rsidRDefault="00AC662D" w:rsidP="00D06B52">
            <w:pPr>
              <w:spacing w:after="0" w:line="276" w:lineRule="auto"/>
              <w:jc w:val="left"/>
              <w:rPr>
                <w:sz w:val="28"/>
              </w:rPr>
            </w:pPr>
          </w:p>
          <w:p w14:paraId="781EEA97" w14:textId="77777777" w:rsidR="00AC662D" w:rsidRPr="00400EE5" w:rsidRDefault="00AC662D" w:rsidP="00D06B52">
            <w:pPr>
              <w:spacing w:after="0" w:line="276" w:lineRule="auto"/>
              <w:jc w:val="left"/>
              <w:rPr>
                <w:sz w:val="28"/>
              </w:rPr>
            </w:pPr>
            <w:r w:rsidRPr="00400EE5">
              <w:rPr>
                <w:sz w:val="28"/>
              </w:rPr>
              <w:t>Генеральный директор</w:t>
            </w:r>
          </w:p>
          <w:p w14:paraId="551AA049" w14:textId="77777777" w:rsidR="00AC662D" w:rsidRPr="00400EE5" w:rsidRDefault="00AC662D" w:rsidP="00D06B52">
            <w:pPr>
              <w:spacing w:after="0" w:line="276" w:lineRule="auto"/>
              <w:jc w:val="left"/>
              <w:rPr>
                <w:sz w:val="28"/>
              </w:rPr>
            </w:pPr>
          </w:p>
          <w:p w14:paraId="7983ED0E" w14:textId="77777777" w:rsidR="00AC662D" w:rsidRPr="00400EE5" w:rsidRDefault="00AC662D" w:rsidP="00D06B52">
            <w:pPr>
              <w:spacing w:after="0" w:line="276" w:lineRule="auto"/>
              <w:jc w:val="left"/>
              <w:rPr>
                <w:sz w:val="28"/>
              </w:rPr>
            </w:pPr>
          </w:p>
          <w:p w14:paraId="552A1870" w14:textId="77777777" w:rsidR="00AC662D" w:rsidRPr="00400EE5" w:rsidRDefault="00AC662D" w:rsidP="00D06B52">
            <w:pPr>
              <w:spacing w:after="0" w:line="276" w:lineRule="auto"/>
              <w:jc w:val="left"/>
              <w:rPr>
                <w:sz w:val="28"/>
              </w:rPr>
            </w:pPr>
            <w:r w:rsidRPr="00400EE5">
              <w:rPr>
                <w:sz w:val="28"/>
              </w:rPr>
              <w:t>_______________С.Г. Поляков</w:t>
            </w:r>
          </w:p>
          <w:p w14:paraId="4AF85F52" w14:textId="77777777" w:rsidR="00AC662D" w:rsidRPr="00400EE5" w:rsidRDefault="00AC662D" w:rsidP="00D06B52">
            <w:pPr>
              <w:spacing w:after="0" w:line="276" w:lineRule="auto"/>
              <w:jc w:val="left"/>
              <w:rPr>
                <w:sz w:val="28"/>
              </w:rPr>
            </w:pPr>
          </w:p>
          <w:p w14:paraId="356DB670" w14:textId="255BE310" w:rsidR="00AC662D" w:rsidRPr="00400EE5" w:rsidRDefault="00AC662D" w:rsidP="004622C8">
            <w:pPr>
              <w:spacing w:after="0" w:line="276" w:lineRule="auto"/>
              <w:jc w:val="left"/>
              <w:rPr>
                <w:sz w:val="28"/>
              </w:rPr>
            </w:pPr>
            <w:r w:rsidRPr="00400EE5">
              <w:rPr>
                <w:sz w:val="28"/>
              </w:rPr>
              <w:t>«__» _______________ 202</w:t>
            </w:r>
            <w:r w:rsidR="004622C8" w:rsidRPr="00CB485B">
              <w:rPr>
                <w:sz w:val="28"/>
              </w:rPr>
              <w:t>2</w:t>
            </w:r>
            <w:r w:rsidRPr="00400EE5">
              <w:rPr>
                <w:sz w:val="28"/>
              </w:rPr>
              <w:t xml:space="preserve"> г.</w:t>
            </w:r>
          </w:p>
        </w:tc>
      </w:tr>
    </w:tbl>
    <w:p w14:paraId="18198537" w14:textId="77777777" w:rsidR="0075438A" w:rsidRPr="00400EE5" w:rsidRDefault="0075438A" w:rsidP="0075438A">
      <w:pPr>
        <w:pStyle w:val="ConsNonformat"/>
        <w:widowControl/>
        <w:jc w:val="center"/>
        <w:rPr>
          <w:rFonts w:ascii="Times New Roman" w:hAnsi="Times New Roman" w:cs="Times New Roman"/>
          <w:b/>
          <w:bCs/>
          <w:u w:val="single"/>
        </w:rPr>
      </w:pPr>
    </w:p>
    <w:p w14:paraId="26185F88" w14:textId="77777777" w:rsidR="0075438A" w:rsidRPr="00400EE5" w:rsidRDefault="0075438A" w:rsidP="0075438A">
      <w:pPr>
        <w:pStyle w:val="ConsNonformat"/>
        <w:widowControl/>
        <w:jc w:val="center"/>
        <w:rPr>
          <w:rFonts w:ascii="Times New Roman" w:hAnsi="Times New Roman" w:cs="Times New Roman"/>
          <w:b/>
          <w:bCs/>
          <w:u w:val="single"/>
        </w:rPr>
      </w:pPr>
    </w:p>
    <w:p w14:paraId="1015A200" w14:textId="77777777" w:rsidR="0075438A" w:rsidRPr="00400EE5" w:rsidRDefault="0075438A" w:rsidP="0075438A">
      <w:pPr>
        <w:pStyle w:val="ConsNonformat"/>
        <w:widowControl/>
        <w:jc w:val="center"/>
        <w:rPr>
          <w:rFonts w:ascii="Times New Roman" w:hAnsi="Times New Roman" w:cs="Times New Roman"/>
          <w:b/>
          <w:bCs/>
          <w:u w:val="single"/>
        </w:rPr>
      </w:pPr>
    </w:p>
    <w:p w14:paraId="28F49951" w14:textId="77777777" w:rsidR="0075438A" w:rsidRPr="00400EE5"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Федеральное государственное бюджетное учреждение</w:t>
      </w:r>
    </w:p>
    <w:p w14:paraId="09C60E64"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«Фонд содействия развитию малых форм предприятий в научно-технической сфере»</w:t>
      </w:r>
    </w:p>
    <w:p w14:paraId="0E22CF06" w14:textId="77777777" w:rsidR="0075438A" w:rsidRPr="00400EE5" w:rsidRDefault="0075438A" w:rsidP="0075438A">
      <w:pPr>
        <w:jc w:val="center"/>
      </w:pPr>
    </w:p>
    <w:p w14:paraId="686CD199" w14:textId="77777777" w:rsidR="0075438A" w:rsidRPr="00400EE5" w:rsidRDefault="0075438A" w:rsidP="0075438A">
      <w:pPr>
        <w:jc w:val="center"/>
      </w:pPr>
    </w:p>
    <w:p w14:paraId="31B1D22B" w14:textId="77777777" w:rsidR="0075438A" w:rsidRPr="00400EE5" w:rsidRDefault="0075438A" w:rsidP="0075438A">
      <w:pPr>
        <w:jc w:val="center"/>
        <w:rPr>
          <w:b/>
        </w:rPr>
      </w:pPr>
    </w:p>
    <w:p w14:paraId="0DD89191" w14:textId="77777777" w:rsidR="00425C76" w:rsidRPr="00400EE5" w:rsidRDefault="00425C76" w:rsidP="007E0848">
      <w:pPr>
        <w:rPr>
          <w:b/>
        </w:rPr>
      </w:pPr>
    </w:p>
    <w:p w14:paraId="48552844" w14:textId="77777777" w:rsidR="00425C76" w:rsidRPr="00400EE5" w:rsidRDefault="00425C76" w:rsidP="0075438A">
      <w:pPr>
        <w:jc w:val="center"/>
        <w:rPr>
          <w:b/>
        </w:rPr>
      </w:pPr>
    </w:p>
    <w:p w14:paraId="05F68236" w14:textId="77777777" w:rsidR="00425C76" w:rsidRPr="00400EE5" w:rsidRDefault="00425C76" w:rsidP="0075438A">
      <w:pPr>
        <w:jc w:val="center"/>
        <w:rPr>
          <w:b/>
        </w:rPr>
      </w:pPr>
    </w:p>
    <w:p w14:paraId="5CEE0C5C" w14:textId="77777777" w:rsidR="00425C76" w:rsidRPr="00400EE5" w:rsidRDefault="00425C76" w:rsidP="00B40A13">
      <w:pPr>
        <w:jc w:val="center"/>
        <w:rPr>
          <w:b/>
        </w:rPr>
      </w:pPr>
      <w:bookmarkStart w:id="0" w:name="_Toc456095318"/>
      <w:r w:rsidRPr="00400EE5">
        <w:rPr>
          <w:b/>
        </w:rPr>
        <w:t>ПОЛОЖЕНИЕ</w:t>
      </w:r>
      <w:bookmarkEnd w:id="0"/>
    </w:p>
    <w:p w14:paraId="335D0ED9" w14:textId="6F520BAC" w:rsidR="001A7A95" w:rsidRPr="00400EE5" w:rsidRDefault="00E50223" w:rsidP="0075438A">
      <w:pPr>
        <w:jc w:val="center"/>
        <w:rPr>
          <w:b/>
          <w:sz w:val="28"/>
          <w:szCs w:val="28"/>
        </w:rPr>
      </w:pPr>
      <w:r>
        <w:rPr>
          <w:b/>
          <w:sz w:val="28"/>
          <w:szCs w:val="28"/>
        </w:rPr>
        <w:t>о конкурсе «УМНИК-</w:t>
      </w:r>
      <w:r w:rsidR="00DC0A0E">
        <w:rPr>
          <w:b/>
          <w:sz w:val="28"/>
          <w:szCs w:val="28"/>
        </w:rPr>
        <w:t>Уралхим</w:t>
      </w:r>
      <w:r>
        <w:rPr>
          <w:b/>
          <w:sz w:val="28"/>
          <w:szCs w:val="28"/>
        </w:rPr>
        <w:t xml:space="preserve">» </w:t>
      </w:r>
      <w:r>
        <w:rPr>
          <w:b/>
          <w:sz w:val="28"/>
          <w:szCs w:val="28"/>
        </w:rPr>
        <w:br/>
        <w:t>в рамках программы</w:t>
      </w:r>
      <w:r w:rsidR="00425C76" w:rsidRPr="00400EE5">
        <w:rPr>
          <w:b/>
          <w:sz w:val="28"/>
          <w:szCs w:val="28"/>
        </w:rPr>
        <w:t xml:space="preserve"> </w:t>
      </w:r>
    </w:p>
    <w:p w14:paraId="140F641D" w14:textId="77777777" w:rsidR="006C767A" w:rsidRPr="00400EE5" w:rsidRDefault="006C767A" w:rsidP="00324255">
      <w:pPr>
        <w:jc w:val="center"/>
        <w:rPr>
          <w:b/>
          <w:sz w:val="28"/>
          <w:szCs w:val="28"/>
        </w:rPr>
      </w:pPr>
      <w:r w:rsidRPr="00400EE5">
        <w:rPr>
          <w:b/>
          <w:sz w:val="28"/>
          <w:szCs w:val="28"/>
        </w:rPr>
        <w:t>«Участник молодежного научно-инновационного конкурса»</w:t>
      </w:r>
    </w:p>
    <w:p w14:paraId="2D8078BD" w14:textId="77777777" w:rsidR="00324255" w:rsidRPr="00400EE5" w:rsidRDefault="001A7A95" w:rsidP="00324255">
      <w:pPr>
        <w:jc w:val="center"/>
        <w:rPr>
          <w:b/>
          <w:sz w:val="28"/>
          <w:szCs w:val="28"/>
        </w:rPr>
      </w:pPr>
      <w:r w:rsidRPr="00400EE5">
        <w:rPr>
          <w:b/>
          <w:sz w:val="28"/>
          <w:szCs w:val="28"/>
        </w:rPr>
        <w:t>(</w:t>
      </w:r>
      <w:r w:rsidR="005D28DE" w:rsidRPr="00400EE5">
        <w:rPr>
          <w:b/>
          <w:sz w:val="28"/>
          <w:szCs w:val="28"/>
        </w:rPr>
        <w:t>«</w:t>
      </w:r>
      <w:r w:rsidR="003B3A11" w:rsidRPr="00400EE5">
        <w:rPr>
          <w:b/>
          <w:sz w:val="28"/>
          <w:szCs w:val="28"/>
        </w:rPr>
        <w:t>УМНИК</w:t>
      </w:r>
      <w:r w:rsidR="005D28DE" w:rsidRPr="00400EE5">
        <w:rPr>
          <w:b/>
          <w:sz w:val="28"/>
          <w:szCs w:val="28"/>
        </w:rPr>
        <w:t>»</w:t>
      </w:r>
      <w:r w:rsidRPr="00400EE5">
        <w:rPr>
          <w:b/>
          <w:sz w:val="28"/>
          <w:szCs w:val="28"/>
        </w:rPr>
        <w:t>)</w:t>
      </w:r>
      <w:r w:rsidR="003F03C8" w:rsidRPr="00400EE5">
        <w:rPr>
          <w:b/>
          <w:sz w:val="28"/>
          <w:szCs w:val="28"/>
        </w:rPr>
        <w:t xml:space="preserve"> </w:t>
      </w:r>
    </w:p>
    <w:p w14:paraId="34A4BA16" w14:textId="77777777" w:rsidR="005D28DE" w:rsidRPr="00400EE5" w:rsidRDefault="005D28DE" w:rsidP="0075438A">
      <w:pPr>
        <w:jc w:val="center"/>
        <w:rPr>
          <w:sz w:val="28"/>
          <w:szCs w:val="28"/>
        </w:rPr>
      </w:pPr>
    </w:p>
    <w:p w14:paraId="2E83A626" w14:textId="77777777" w:rsidR="00583CFF" w:rsidRPr="00400EE5" w:rsidRDefault="00583CFF" w:rsidP="0075438A">
      <w:pPr>
        <w:jc w:val="center"/>
        <w:rPr>
          <w:sz w:val="28"/>
          <w:szCs w:val="28"/>
        </w:rPr>
      </w:pPr>
    </w:p>
    <w:p w14:paraId="0B89D693" w14:textId="77777777" w:rsidR="0075438A" w:rsidRPr="00400EE5" w:rsidRDefault="0075438A" w:rsidP="0075438A">
      <w:pPr>
        <w:pStyle w:val="ConsNonformat"/>
        <w:widowControl/>
        <w:jc w:val="both"/>
        <w:rPr>
          <w:rFonts w:ascii="Times New Roman" w:hAnsi="Times New Roman" w:cs="Times New Roman"/>
          <w:b/>
          <w:bCs/>
        </w:rPr>
      </w:pPr>
    </w:p>
    <w:p w14:paraId="41F985EA" w14:textId="77777777" w:rsidR="0075438A" w:rsidRPr="00400EE5" w:rsidRDefault="0075438A" w:rsidP="0075438A">
      <w:pPr>
        <w:jc w:val="center"/>
      </w:pPr>
    </w:p>
    <w:p w14:paraId="1C934AE9" w14:textId="77777777" w:rsidR="005A4C21" w:rsidRPr="00400EE5" w:rsidRDefault="005A4C21" w:rsidP="0075438A">
      <w:pPr>
        <w:jc w:val="center"/>
        <w:rPr>
          <w:b/>
        </w:rPr>
      </w:pPr>
    </w:p>
    <w:p w14:paraId="59AD8B82" w14:textId="77777777" w:rsidR="0075438A" w:rsidRPr="00400EE5" w:rsidRDefault="0075438A" w:rsidP="0075438A">
      <w:pPr>
        <w:jc w:val="center"/>
        <w:rPr>
          <w:b/>
        </w:rPr>
      </w:pPr>
    </w:p>
    <w:p w14:paraId="71CDE346" w14:textId="77777777" w:rsidR="0075438A" w:rsidRPr="00400EE5" w:rsidRDefault="0075438A" w:rsidP="0075438A">
      <w:pPr>
        <w:jc w:val="center"/>
        <w:rPr>
          <w:b/>
        </w:rPr>
      </w:pPr>
    </w:p>
    <w:p w14:paraId="0294E799" w14:textId="77777777" w:rsidR="0075438A" w:rsidRPr="00400EE5" w:rsidRDefault="0075438A" w:rsidP="0075438A">
      <w:pPr>
        <w:jc w:val="center"/>
        <w:rPr>
          <w:b/>
        </w:rPr>
      </w:pPr>
    </w:p>
    <w:p w14:paraId="2585931A" w14:textId="77777777" w:rsidR="0075438A" w:rsidRPr="00400EE5" w:rsidRDefault="0075438A" w:rsidP="0075438A">
      <w:pPr>
        <w:jc w:val="center"/>
        <w:rPr>
          <w:b/>
        </w:rPr>
      </w:pPr>
    </w:p>
    <w:p w14:paraId="45099B40" w14:textId="77777777" w:rsidR="00AC662D" w:rsidRDefault="00AC662D" w:rsidP="00E50223">
      <w:pPr>
        <w:rPr>
          <w:b/>
        </w:rPr>
      </w:pPr>
    </w:p>
    <w:p w14:paraId="569B9805" w14:textId="77777777" w:rsidR="00E50223" w:rsidRPr="00400EE5" w:rsidRDefault="00E50223" w:rsidP="00E50223">
      <w:pPr>
        <w:rPr>
          <w:b/>
        </w:rPr>
      </w:pPr>
    </w:p>
    <w:p w14:paraId="1C95C111" w14:textId="77777777" w:rsidR="00AC662D" w:rsidRPr="00400EE5" w:rsidRDefault="00AC662D" w:rsidP="0075438A">
      <w:pPr>
        <w:jc w:val="center"/>
        <w:rPr>
          <w:b/>
        </w:rPr>
      </w:pPr>
    </w:p>
    <w:p w14:paraId="381C6259" w14:textId="77777777" w:rsidR="00AC662D" w:rsidRPr="00400EE5" w:rsidRDefault="00AC662D" w:rsidP="0075438A">
      <w:pPr>
        <w:jc w:val="center"/>
        <w:rPr>
          <w:b/>
        </w:rPr>
      </w:pPr>
    </w:p>
    <w:p w14:paraId="33F5BA83" w14:textId="77777777" w:rsidR="00425C76" w:rsidRPr="00400EE5" w:rsidRDefault="00425C76" w:rsidP="00425C76">
      <w:pPr>
        <w:keepNext/>
        <w:keepLines/>
        <w:widowControl w:val="0"/>
        <w:suppressLineNumbers/>
        <w:suppressAutoHyphens/>
        <w:spacing w:after="0"/>
        <w:jc w:val="center"/>
        <w:rPr>
          <w:bCs/>
          <w:sz w:val="28"/>
          <w:szCs w:val="28"/>
        </w:rPr>
      </w:pPr>
      <w:r w:rsidRPr="00400EE5">
        <w:rPr>
          <w:bCs/>
          <w:sz w:val="28"/>
          <w:szCs w:val="28"/>
        </w:rPr>
        <w:t xml:space="preserve">г. Москва </w:t>
      </w:r>
    </w:p>
    <w:p w14:paraId="750106AF" w14:textId="3AFF9F44" w:rsidR="0075438A" w:rsidRPr="00400EE5" w:rsidRDefault="00425C76" w:rsidP="00425C76">
      <w:pPr>
        <w:spacing w:after="0"/>
        <w:jc w:val="center"/>
        <w:rPr>
          <w:b/>
          <w:sz w:val="28"/>
          <w:szCs w:val="28"/>
        </w:rPr>
      </w:pPr>
      <w:r w:rsidRPr="00400EE5">
        <w:rPr>
          <w:bCs/>
          <w:sz w:val="28"/>
          <w:szCs w:val="28"/>
        </w:rPr>
        <w:t>20</w:t>
      </w:r>
      <w:r w:rsidR="006604A3" w:rsidRPr="00400EE5">
        <w:rPr>
          <w:bCs/>
          <w:sz w:val="28"/>
          <w:szCs w:val="28"/>
        </w:rPr>
        <w:t>2</w:t>
      </w:r>
      <w:r w:rsidR="004622C8" w:rsidRPr="004622C8">
        <w:rPr>
          <w:bCs/>
          <w:sz w:val="28"/>
          <w:szCs w:val="28"/>
        </w:rPr>
        <w:t>2</w:t>
      </w:r>
      <w:r w:rsidRPr="00400EE5">
        <w:rPr>
          <w:bCs/>
          <w:sz w:val="28"/>
          <w:szCs w:val="28"/>
        </w:rPr>
        <w:t xml:space="preserve"> год</w:t>
      </w:r>
    </w:p>
    <w:p w14:paraId="436A5246" w14:textId="77777777" w:rsidR="0075438A" w:rsidRPr="00400EE5" w:rsidRDefault="0075438A" w:rsidP="0075438A">
      <w:pPr>
        <w:keepNext/>
        <w:keepLines/>
        <w:widowControl w:val="0"/>
        <w:suppressLineNumbers/>
        <w:suppressAutoHyphens/>
        <w:jc w:val="center"/>
        <w:rPr>
          <w:b/>
          <w:sz w:val="28"/>
          <w:szCs w:val="28"/>
        </w:rPr>
        <w:sectPr w:rsidR="0075438A" w:rsidRPr="00400EE5" w:rsidSect="00606DD5">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400EE5" w:rsidRDefault="0075438A" w:rsidP="00214BED">
      <w:pPr>
        <w:jc w:val="center"/>
        <w:rPr>
          <w:b/>
          <w:sz w:val="28"/>
          <w:szCs w:val="28"/>
        </w:rPr>
      </w:pPr>
      <w:r w:rsidRPr="00400EE5">
        <w:rPr>
          <w:b/>
          <w:sz w:val="28"/>
          <w:szCs w:val="28"/>
        </w:rPr>
        <w:lastRenderedPageBreak/>
        <w:t>СОДЕРЖАНИЕ</w:t>
      </w:r>
    </w:p>
    <w:p w14:paraId="02863C81" w14:textId="77777777" w:rsidR="00A61597" w:rsidRPr="00400EE5" w:rsidRDefault="00A61597" w:rsidP="00214BED">
      <w:pPr>
        <w:jc w:val="center"/>
        <w:rPr>
          <w:b/>
          <w:sz w:val="28"/>
          <w:szCs w:val="28"/>
        </w:rPr>
      </w:pPr>
    </w:p>
    <w:sdt>
      <w:sdtPr>
        <w:rPr>
          <w:rFonts w:eastAsia="Times New Roman"/>
          <w:b w:val="0"/>
          <w:bCs w:val="0"/>
          <w:caps w:val="0"/>
          <w:noProof w:val="0"/>
        </w:rPr>
        <w:id w:val="-1172570871"/>
      </w:sdtPr>
      <w:sdtContent>
        <w:p w14:paraId="6948F4B3" w14:textId="77777777" w:rsidR="00EB0FFB" w:rsidRPr="00400EE5" w:rsidRDefault="007603B4" w:rsidP="00A54629">
          <w:pPr>
            <w:pStyle w:val="10"/>
            <w:rPr>
              <w:rFonts w:asciiTheme="minorHAnsi" w:eastAsiaTheme="minorEastAsia" w:hAnsiTheme="minorHAnsi" w:cstheme="minorBidi"/>
              <w:sz w:val="22"/>
              <w:szCs w:val="22"/>
            </w:rPr>
          </w:pPr>
          <w:r w:rsidRPr="00400EE5">
            <w:rPr>
              <w:rFonts w:asciiTheme="majorHAnsi" w:hAnsiTheme="majorHAnsi" w:cstheme="majorBidi"/>
              <w:sz w:val="28"/>
              <w:szCs w:val="28"/>
            </w:rPr>
            <w:fldChar w:fldCharType="begin"/>
          </w:r>
          <w:r w:rsidR="00F11A04" w:rsidRPr="00400EE5">
            <w:instrText xml:space="preserve"> TOC \o "1-3" \h \z \u </w:instrText>
          </w:r>
          <w:r w:rsidRPr="00400EE5">
            <w:rPr>
              <w:rFonts w:asciiTheme="majorHAnsi" w:hAnsiTheme="majorHAnsi" w:cstheme="majorBidi"/>
              <w:sz w:val="28"/>
              <w:szCs w:val="28"/>
            </w:rPr>
            <w:fldChar w:fldCharType="separate"/>
          </w:r>
          <w:hyperlink w:anchor="_Toc72330856" w:history="1">
            <w:r w:rsidR="00EB0FFB" w:rsidRPr="00400EE5">
              <w:rPr>
                <w:rStyle w:val="a8"/>
                <w:color w:val="auto"/>
              </w:rPr>
              <w:t>1. Общие положения</w:t>
            </w:r>
            <w:r w:rsidR="00EB0FFB" w:rsidRPr="00400EE5">
              <w:rPr>
                <w:webHidden/>
              </w:rPr>
              <w:tab/>
            </w:r>
            <w:r w:rsidR="00EB0FFB" w:rsidRPr="00400EE5">
              <w:rPr>
                <w:webHidden/>
              </w:rPr>
              <w:fldChar w:fldCharType="begin"/>
            </w:r>
            <w:r w:rsidR="00EB0FFB" w:rsidRPr="00400EE5">
              <w:rPr>
                <w:webHidden/>
              </w:rPr>
              <w:instrText xml:space="preserve"> PAGEREF _Toc72330856 \h </w:instrText>
            </w:r>
            <w:r w:rsidR="00EB0FFB" w:rsidRPr="00400EE5">
              <w:rPr>
                <w:webHidden/>
              </w:rPr>
            </w:r>
            <w:r w:rsidR="00EB0FFB" w:rsidRPr="00400EE5">
              <w:rPr>
                <w:webHidden/>
              </w:rPr>
              <w:fldChar w:fldCharType="separate"/>
            </w:r>
            <w:r w:rsidR="00984FB6">
              <w:rPr>
                <w:webHidden/>
              </w:rPr>
              <w:t>3</w:t>
            </w:r>
            <w:r w:rsidR="00EB0FFB" w:rsidRPr="00400EE5">
              <w:rPr>
                <w:webHidden/>
              </w:rPr>
              <w:fldChar w:fldCharType="end"/>
            </w:r>
          </w:hyperlink>
        </w:p>
        <w:p w14:paraId="2EE05836" w14:textId="10DCD09F" w:rsidR="00EB0FFB" w:rsidRPr="00514044" w:rsidRDefault="00992895" w:rsidP="00A54629">
          <w:pPr>
            <w:pStyle w:val="10"/>
            <w:rPr>
              <w:rFonts w:asciiTheme="minorHAnsi" w:eastAsiaTheme="minorEastAsia" w:hAnsiTheme="minorHAnsi" w:cstheme="minorBidi"/>
              <w:sz w:val="22"/>
              <w:szCs w:val="22"/>
            </w:rPr>
          </w:pPr>
          <w:hyperlink w:anchor="_Toc72330857" w:history="1">
            <w:r w:rsidR="00EB0FFB" w:rsidRPr="00984FB6">
              <w:rPr>
                <w:rStyle w:val="a8"/>
                <w:color w:val="auto"/>
              </w:rPr>
              <w:t>2. Участники конкурса и требования к представляемой информации</w:t>
            </w:r>
            <w:r w:rsidR="00EB0FFB" w:rsidRPr="00984FB6">
              <w:rPr>
                <w:webHidden/>
              </w:rPr>
              <w:tab/>
            </w:r>
            <w:r w:rsidR="00EB0FFB" w:rsidRPr="00984FB6">
              <w:rPr>
                <w:webHidden/>
              </w:rPr>
              <w:fldChar w:fldCharType="begin"/>
            </w:r>
            <w:r w:rsidR="00EB0FFB" w:rsidRPr="00984FB6">
              <w:rPr>
                <w:webHidden/>
              </w:rPr>
              <w:instrText xml:space="preserve"> PAGEREF _Toc72330857 \h </w:instrText>
            </w:r>
            <w:r w:rsidR="00EB0FFB" w:rsidRPr="00984FB6">
              <w:rPr>
                <w:webHidden/>
              </w:rPr>
            </w:r>
            <w:r w:rsidR="00EB0FFB" w:rsidRPr="00984FB6">
              <w:rPr>
                <w:webHidden/>
              </w:rPr>
              <w:fldChar w:fldCharType="separate"/>
            </w:r>
            <w:r w:rsidR="00984FB6">
              <w:rPr>
                <w:webHidden/>
              </w:rPr>
              <w:t>5</w:t>
            </w:r>
            <w:r w:rsidR="00EB0FFB" w:rsidRPr="00984FB6">
              <w:rPr>
                <w:webHidden/>
              </w:rPr>
              <w:fldChar w:fldCharType="end"/>
            </w:r>
          </w:hyperlink>
        </w:p>
        <w:p w14:paraId="6FA4D9A5" w14:textId="78347E43" w:rsidR="00EB0FFB" w:rsidRPr="00984FB6" w:rsidRDefault="00992895" w:rsidP="00A54629">
          <w:pPr>
            <w:pStyle w:val="10"/>
            <w:rPr>
              <w:rFonts w:asciiTheme="minorHAnsi" w:eastAsiaTheme="minorEastAsia" w:hAnsiTheme="minorHAnsi" w:cstheme="minorBidi"/>
              <w:sz w:val="22"/>
              <w:szCs w:val="22"/>
            </w:rPr>
          </w:pPr>
          <w:hyperlink w:anchor="_Toc72330858" w:history="1">
            <w:r w:rsidR="00EB0FFB" w:rsidRPr="00984FB6">
              <w:rPr>
                <w:rStyle w:val="a8"/>
                <w:color w:val="auto"/>
              </w:rPr>
              <w:t>3. Условия участия в конкурсе и порядок финансирования</w:t>
            </w:r>
            <w:r w:rsidR="00EB0FFB" w:rsidRPr="00984FB6">
              <w:rPr>
                <w:webHidden/>
              </w:rPr>
              <w:tab/>
            </w:r>
            <w:r w:rsidR="00EB0FFB" w:rsidRPr="00984FB6">
              <w:rPr>
                <w:webHidden/>
              </w:rPr>
              <w:fldChar w:fldCharType="begin"/>
            </w:r>
            <w:r w:rsidR="00EB0FFB" w:rsidRPr="00984FB6">
              <w:rPr>
                <w:webHidden/>
              </w:rPr>
              <w:instrText xml:space="preserve"> PAGEREF _Toc72330858 \h </w:instrText>
            </w:r>
            <w:r w:rsidR="00EB0FFB" w:rsidRPr="00984FB6">
              <w:rPr>
                <w:webHidden/>
              </w:rPr>
            </w:r>
            <w:r w:rsidR="00EB0FFB" w:rsidRPr="00984FB6">
              <w:rPr>
                <w:webHidden/>
              </w:rPr>
              <w:fldChar w:fldCharType="separate"/>
            </w:r>
            <w:r w:rsidR="00984FB6">
              <w:rPr>
                <w:webHidden/>
              </w:rPr>
              <w:t>6</w:t>
            </w:r>
            <w:r w:rsidR="00EB0FFB" w:rsidRPr="00984FB6">
              <w:rPr>
                <w:webHidden/>
              </w:rPr>
              <w:fldChar w:fldCharType="end"/>
            </w:r>
          </w:hyperlink>
        </w:p>
        <w:p w14:paraId="223E7A77" w14:textId="77777777" w:rsidR="00EB0FFB" w:rsidRPr="00400EE5" w:rsidRDefault="00992895" w:rsidP="00A54629">
          <w:pPr>
            <w:pStyle w:val="10"/>
            <w:rPr>
              <w:rFonts w:asciiTheme="minorHAnsi" w:eastAsiaTheme="minorEastAsia" w:hAnsiTheme="minorHAnsi" w:cstheme="minorBidi"/>
              <w:sz w:val="22"/>
              <w:szCs w:val="22"/>
            </w:rPr>
          </w:pPr>
          <w:hyperlink w:anchor="_Toc72330859" w:history="1">
            <w:r w:rsidR="00EB0FFB" w:rsidRPr="00400EE5">
              <w:rPr>
                <w:rStyle w:val="a8"/>
                <w:color w:val="auto"/>
              </w:rPr>
              <w:t>4. Порядок рассмотрения заявок</w:t>
            </w:r>
            <w:r w:rsidR="00EB0FFB" w:rsidRPr="00400EE5">
              <w:rPr>
                <w:webHidden/>
              </w:rPr>
              <w:tab/>
            </w:r>
            <w:r w:rsidR="00EB0FFB" w:rsidRPr="00400EE5">
              <w:rPr>
                <w:webHidden/>
              </w:rPr>
              <w:fldChar w:fldCharType="begin"/>
            </w:r>
            <w:r w:rsidR="00EB0FFB" w:rsidRPr="00400EE5">
              <w:rPr>
                <w:webHidden/>
              </w:rPr>
              <w:instrText xml:space="preserve"> PAGEREF _Toc72330859 \h </w:instrText>
            </w:r>
            <w:r w:rsidR="00EB0FFB" w:rsidRPr="00400EE5">
              <w:rPr>
                <w:webHidden/>
              </w:rPr>
            </w:r>
            <w:r w:rsidR="00EB0FFB" w:rsidRPr="00400EE5">
              <w:rPr>
                <w:webHidden/>
              </w:rPr>
              <w:fldChar w:fldCharType="separate"/>
            </w:r>
            <w:r w:rsidR="00984FB6">
              <w:rPr>
                <w:webHidden/>
              </w:rPr>
              <w:t>6</w:t>
            </w:r>
            <w:r w:rsidR="00EB0FFB" w:rsidRPr="00400EE5">
              <w:rPr>
                <w:webHidden/>
              </w:rPr>
              <w:fldChar w:fldCharType="end"/>
            </w:r>
          </w:hyperlink>
        </w:p>
        <w:p w14:paraId="51ECF3E2" w14:textId="77777777" w:rsidR="00EB0FFB" w:rsidRPr="00400EE5" w:rsidRDefault="00992895" w:rsidP="00A54629">
          <w:pPr>
            <w:pStyle w:val="10"/>
            <w:rPr>
              <w:rFonts w:asciiTheme="minorHAnsi" w:eastAsiaTheme="minorEastAsia" w:hAnsiTheme="minorHAnsi" w:cstheme="minorBidi"/>
              <w:sz w:val="22"/>
              <w:szCs w:val="22"/>
            </w:rPr>
          </w:pPr>
          <w:hyperlink w:anchor="_Toc72330860" w:history="1">
            <w:r w:rsidR="00EB0FFB" w:rsidRPr="00400EE5">
              <w:rPr>
                <w:rStyle w:val="a8"/>
                <w:color w:val="auto"/>
              </w:rPr>
              <w:t>5. Порядок и условия финансирования проектов</w:t>
            </w:r>
            <w:r w:rsidR="00EB0FFB" w:rsidRPr="00400EE5">
              <w:rPr>
                <w:webHidden/>
              </w:rPr>
              <w:tab/>
            </w:r>
            <w:r w:rsidR="00EB0FFB" w:rsidRPr="00400EE5">
              <w:rPr>
                <w:webHidden/>
              </w:rPr>
              <w:fldChar w:fldCharType="begin"/>
            </w:r>
            <w:r w:rsidR="00EB0FFB" w:rsidRPr="00400EE5">
              <w:rPr>
                <w:webHidden/>
              </w:rPr>
              <w:instrText xml:space="preserve"> PAGEREF _Toc72330860 \h </w:instrText>
            </w:r>
            <w:r w:rsidR="00EB0FFB" w:rsidRPr="00400EE5">
              <w:rPr>
                <w:webHidden/>
              </w:rPr>
            </w:r>
            <w:r w:rsidR="00EB0FFB" w:rsidRPr="00400EE5">
              <w:rPr>
                <w:webHidden/>
              </w:rPr>
              <w:fldChar w:fldCharType="separate"/>
            </w:r>
            <w:r w:rsidR="00984FB6">
              <w:rPr>
                <w:webHidden/>
              </w:rPr>
              <w:t>8</w:t>
            </w:r>
            <w:r w:rsidR="00EB0FFB" w:rsidRPr="00400EE5">
              <w:rPr>
                <w:webHidden/>
              </w:rPr>
              <w:fldChar w:fldCharType="end"/>
            </w:r>
          </w:hyperlink>
        </w:p>
        <w:p w14:paraId="0A54F7FA" w14:textId="77777777" w:rsidR="00EB0FFB" w:rsidRPr="00400EE5" w:rsidRDefault="00992895" w:rsidP="00A54629">
          <w:pPr>
            <w:pStyle w:val="10"/>
            <w:rPr>
              <w:rFonts w:asciiTheme="minorHAnsi" w:eastAsiaTheme="minorEastAsia" w:hAnsiTheme="minorHAnsi" w:cstheme="minorBidi"/>
              <w:sz w:val="22"/>
              <w:szCs w:val="22"/>
            </w:rPr>
          </w:pPr>
          <w:hyperlink w:anchor="_Toc72330861" w:history="1">
            <w:r w:rsidR="00EB0FFB" w:rsidRPr="00400EE5">
              <w:rPr>
                <w:rStyle w:val="a8"/>
                <w:color w:val="auto"/>
              </w:rPr>
              <w:t>6. Порядок заключения договора с победителем конкурса</w:t>
            </w:r>
            <w:r w:rsidR="00EB0FFB" w:rsidRPr="00400EE5">
              <w:rPr>
                <w:webHidden/>
              </w:rPr>
              <w:tab/>
            </w:r>
            <w:r w:rsidR="00EB0FFB" w:rsidRPr="00400EE5">
              <w:rPr>
                <w:webHidden/>
              </w:rPr>
              <w:fldChar w:fldCharType="begin"/>
            </w:r>
            <w:r w:rsidR="00EB0FFB" w:rsidRPr="00400EE5">
              <w:rPr>
                <w:webHidden/>
              </w:rPr>
              <w:instrText xml:space="preserve"> PAGEREF _Toc72330861 \h </w:instrText>
            </w:r>
            <w:r w:rsidR="00EB0FFB" w:rsidRPr="00400EE5">
              <w:rPr>
                <w:webHidden/>
              </w:rPr>
            </w:r>
            <w:r w:rsidR="00EB0FFB" w:rsidRPr="00400EE5">
              <w:rPr>
                <w:webHidden/>
              </w:rPr>
              <w:fldChar w:fldCharType="separate"/>
            </w:r>
            <w:r w:rsidR="00984FB6">
              <w:rPr>
                <w:webHidden/>
              </w:rPr>
              <w:t>10</w:t>
            </w:r>
            <w:r w:rsidR="00EB0FFB" w:rsidRPr="00400EE5">
              <w:rPr>
                <w:webHidden/>
              </w:rPr>
              <w:fldChar w:fldCharType="end"/>
            </w:r>
          </w:hyperlink>
        </w:p>
        <w:p w14:paraId="78B9E13F" w14:textId="77777777" w:rsidR="00EB0FFB" w:rsidRPr="00400EE5" w:rsidRDefault="00992895" w:rsidP="00A54629">
          <w:pPr>
            <w:pStyle w:val="10"/>
            <w:rPr>
              <w:rFonts w:asciiTheme="minorHAnsi" w:eastAsiaTheme="minorEastAsia" w:hAnsiTheme="minorHAnsi" w:cstheme="minorBidi"/>
              <w:sz w:val="22"/>
              <w:szCs w:val="22"/>
            </w:rPr>
          </w:pPr>
          <w:hyperlink w:anchor="_Toc72330862" w:history="1">
            <w:r w:rsidR="00EB0FFB" w:rsidRPr="00400EE5">
              <w:rPr>
                <w:rStyle w:val="a8"/>
                <w:color w:val="auto"/>
              </w:rPr>
              <w:t>ПРОЕКТ ДОГОВОРА И ФОРМЫ ОТЧЕТНОСТИ</w:t>
            </w:r>
            <w:r w:rsidR="00EB0FFB" w:rsidRPr="00400EE5">
              <w:rPr>
                <w:webHidden/>
              </w:rPr>
              <w:tab/>
            </w:r>
            <w:r w:rsidR="00EB0FFB" w:rsidRPr="00400EE5">
              <w:rPr>
                <w:webHidden/>
              </w:rPr>
              <w:fldChar w:fldCharType="begin"/>
            </w:r>
            <w:r w:rsidR="00EB0FFB" w:rsidRPr="00400EE5">
              <w:rPr>
                <w:webHidden/>
              </w:rPr>
              <w:instrText xml:space="preserve"> PAGEREF _Toc72330862 \h </w:instrText>
            </w:r>
            <w:r w:rsidR="00EB0FFB" w:rsidRPr="00400EE5">
              <w:rPr>
                <w:webHidden/>
              </w:rPr>
            </w:r>
            <w:r w:rsidR="00EB0FFB" w:rsidRPr="00400EE5">
              <w:rPr>
                <w:webHidden/>
              </w:rPr>
              <w:fldChar w:fldCharType="separate"/>
            </w:r>
            <w:r w:rsidR="00984FB6">
              <w:rPr>
                <w:webHidden/>
              </w:rPr>
              <w:t>12</w:t>
            </w:r>
            <w:r w:rsidR="00EB0FFB" w:rsidRPr="00400EE5">
              <w:rPr>
                <w:webHidden/>
              </w:rPr>
              <w:fldChar w:fldCharType="end"/>
            </w:r>
          </w:hyperlink>
        </w:p>
        <w:p w14:paraId="0E032D45" w14:textId="56B4FC00" w:rsidR="00EB0FFB" w:rsidRPr="00400EE5" w:rsidRDefault="00992895" w:rsidP="00A54629">
          <w:pPr>
            <w:pStyle w:val="10"/>
            <w:rPr>
              <w:rFonts w:asciiTheme="minorHAnsi" w:eastAsiaTheme="minorEastAsia" w:hAnsiTheme="minorHAnsi" w:cstheme="minorBidi"/>
              <w:sz w:val="22"/>
              <w:szCs w:val="22"/>
            </w:rPr>
          </w:pPr>
          <w:hyperlink w:anchor="_Toc72330863" w:history="1">
            <w:r w:rsidR="00EB0FFB" w:rsidRPr="00400EE5">
              <w:rPr>
                <w:rStyle w:val="a8"/>
                <w:color w:val="auto"/>
              </w:rPr>
              <w:t xml:space="preserve">РЕКОМЕНДАЦИИ к структуре и содержанию бизнес-плана </w:t>
            </w:r>
            <w:r w:rsidR="00624397" w:rsidRPr="00400EE5">
              <w:rPr>
                <w:rStyle w:val="a8"/>
                <w:color w:val="auto"/>
              </w:rPr>
              <w:br/>
            </w:r>
            <w:r w:rsidR="00EB0FFB" w:rsidRPr="00400EE5">
              <w:rPr>
                <w:rStyle w:val="a8"/>
                <w:color w:val="auto"/>
              </w:rPr>
              <w:t>проекта</w:t>
            </w:r>
            <w:r w:rsidR="00EB0FFB" w:rsidRPr="00400EE5">
              <w:rPr>
                <w:webHidden/>
              </w:rPr>
              <w:tab/>
              <w:t>…………………………………………………………………………………...</w:t>
            </w:r>
            <w:r w:rsidR="00EB0FFB" w:rsidRPr="00400EE5">
              <w:rPr>
                <w:webHidden/>
              </w:rPr>
              <w:tab/>
            </w:r>
            <w:r w:rsidR="00EB0FFB" w:rsidRPr="00400EE5">
              <w:rPr>
                <w:webHidden/>
              </w:rPr>
              <w:fldChar w:fldCharType="begin"/>
            </w:r>
            <w:r w:rsidR="00EB0FFB" w:rsidRPr="00400EE5">
              <w:rPr>
                <w:webHidden/>
              </w:rPr>
              <w:instrText xml:space="preserve"> PAGEREF _Toc72330863 \h </w:instrText>
            </w:r>
            <w:r w:rsidR="00EB0FFB" w:rsidRPr="00400EE5">
              <w:rPr>
                <w:webHidden/>
              </w:rPr>
            </w:r>
            <w:r w:rsidR="00EB0FFB" w:rsidRPr="00400EE5">
              <w:rPr>
                <w:webHidden/>
              </w:rPr>
              <w:fldChar w:fldCharType="separate"/>
            </w:r>
            <w:r w:rsidR="00984FB6">
              <w:rPr>
                <w:webHidden/>
              </w:rPr>
              <w:t>27</w:t>
            </w:r>
            <w:r w:rsidR="00EB0FFB" w:rsidRPr="00400EE5">
              <w:rPr>
                <w:webHidden/>
              </w:rPr>
              <w:fldChar w:fldCharType="end"/>
            </w:r>
          </w:hyperlink>
        </w:p>
        <w:p w14:paraId="2AEC5B74" w14:textId="4EB37C51" w:rsidR="00EB0FFB" w:rsidRPr="00400EE5" w:rsidRDefault="00992895" w:rsidP="00A54629">
          <w:pPr>
            <w:pStyle w:val="10"/>
            <w:rPr>
              <w:rFonts w:asciiTheme="minorHAnsi" w:eastAsiaTheme="minorEastAsia" w:hAnsiTheme="minorHAnsi" w:cstheme="minorBidi"/>
              <w:sz w:val="22"/>
              <w:szCs w:val="22"/>
            </w:rPr>
          </w:pPr>
          <w:hyperlink w:anchor="_Toc72330864" w:history="1">
            <w:r w:rsidR="00EB0FFB" w:rsidRPr="00400EE5">
              <w:rPr>
                <w:rStyle w:val="a8"/>
                <w:iCs/>
                <w:color w:val="auto"/>
              </w:rPr>
              <w:t>РЕКОМЕНДАЦИИ</w:t>
            </w:r>
            <w:r w:rsidR="00EB0FFB" w:rsidRPr="00400EE5">
              <w:rPr>
                <w:rStyle w:val="a8"/>
                <w:color w:val="auto"/>
              </w:rPr>
              <w:t xml:space="preserve"> к структуре и содержанию дорожной карты развития проекта</w:t>
            </w:r>
            <w:r w:rsidR="00EB0FFB" w:rsidRPr="00400EE5">
              <w:rPr>
                <w:webHidden/>
              </w:rPr>
              <w:tab/>
            </w:r>
            <w:r w:rsidR="00EB0FFB" w:rsidRPr="00400EE5">
              <w:rPr>
                <w:webHidden/>
              </w:rPr>
              <w:fldChar w:fldCharType="begin"/>
            </w:r>
            <w:r w:rsidR="00EB0FFB" w:rsidRPr="00400EE5">
              <w:rPr>
                <w:webHidden/>
              </w:rPr>
              <w:instrText xml:space="preserve"> PAGEREF _Toc72330864 \h </w:instrText>
            </w:r>
            <w:r w:rsidR="00EB0FFB" w:rsidRPr="00400EE5">
              <w:rPr>
                <w:webHidden/>
              </w:rPr>
            </w:r>
            <w:r w:rsidR="00EB0FFB" w:rsidRPr="00400EE5">
              <w:rPr>
                <w:webHidden/>
              </w:rPr>
              <w:fldChar w:fldCharType="separate"/>
            </w:r>
            <w:r w:rsidR="00984FB6">
              <w:rPr>
                <w:webHidden/>
              </w:rPr>
              <w:t>29</w:t>
            </w:r>
            <w:r w:rsidR="00EB0FFB" w:rsidRPr="00400EE5">
              <w:rPr>
                <w:webHidden/>
              </w:rPr>
              <w:fldChar w:fldCharType="end"/>
            </w:r>
          </w:hyperlink>
        </w:p>
        <w:p w14:paraId="487D2B23" w14:textId="68C05845" w:rsidR="00EB0FFB" w:rsidRPr="00400EE5" w:rsidRDefault="00992895" w:rsidP="00A54629">
          <w:pPr>
            <w:pStyle w:val="10"/>
            <w:rPr>
              <w:rFonts w:asciiTheme="minorHAnsi" w:eastAsiaTheme="minorEastAsia" w:hAnsiTheme="minorHAnsi" w:cstheme="minorBidi"/>
              <w:sz w:val="22"/>
              <w:szCs w:val="22"/>
            </w:rPr>
          </w:pPr>
          <w:hyperlink w:anchor="_Toc72330865" w:history="1">
            <w:r w:rsidR="00EB0FFB" w:rsidRPr="00400EE5">
              <w:rPr>
                <w:rStyle w:val="a8"/>
                <w:color w:val="auto"/>
              </w:rPr>
              <w:t xml:space="preserve">КРИТЕРИИ оценки заявок на участие в конкурсе и их </w:t>
            </w:r>
            <w:r w:rsidR="00624397" w:rsidRPr="00400EE5">
              <w:rPr>
                <w:rStyle w:val="a8"/>
                <w:color w:val="auto"/>
              </w:rPr>
              <w:br/>
            </w:r>
            <w:r w:rsidR="00EB0FFB" w:rsidRPr="00400EE5">
              <w:rPr>
                <w:rStyle w:val="a8"/>
                <w:color w:val="auto"/>
              </w:rPr>
              <w:t>значимость</w:t>
            </w:r>
            <w:r w:rsidR="00EB0FFB" w:rsidRPr="00400EE5">
              <w:rPr>
                <w:webHidden/>
              </w:rPr>
              <w:tab/>
            </w:r>
            <w:r w:rsidR="00EB0FFB" w:rsidRPr="00400EE5">
              <w:rPr>
                <w:webHidden/>
              </w:rPr>
              <w:fldChar w:fldCharType="begin"/>
            </w:r>
            <w:r w:rsidR="00EB0FFB" w:rsidRPr="00400EE5">
              <w:rPr>
                <w:webHidden/>
              </w:rPr>
              <w:instrText xml:space="preserve"> PAGEREF _Toc72330865 \h </w:instrText>
            </w:r>
            <w:r w:rsidR="00EB0FFB" w:rsidRPr="00400EE5">
              <w:rPr>
                <w:webHidden/>
              </w:rPr>
            </w:r>
            <w:r w:rsidR="00EB0FFB" w:rsidRPr="00400EE5">
              <w:rPr>
                <w:webHidden/>
              </w:rPr>
              <w:fldChar w:fldCharType="separate"/>
            </w:r>
            <w:r w:rsidR="00984FB6">
              <w:rPr>
                <w:webHidden/>
              </w:rPr>
              <w:t>31</w:t>
            </w:r>
            <w:r w:rsidR="00EB0FFB" w:rsidRPr="00400EE5">
              <w:rPr>
                <w:webHidden/>
              </w:rPr>
              <w:fldChar w:fldCharType="end"/>
            </w:r>
          </w:hyperlink>
        </w:p>
        <w:p w14:paraId="04ECA7D3" w14:textId="36073040" w:rsidR="00EB0FFB" w:rsidRPr="00400EE5" w:rsidRDefault="00992895" w:rsidP="00A54629">
          <w:pPr>
            <w:pStyle w:val="10"/>
            <w:rPr>
              <w:rFonts w:asciiTheme="minorHAnsi" w:eastAsiaTheme="minorEastAsia" w:hAnsiTheme="minorHAnsi" w:cstheme="minorBidi"/>
              <w:sz w:val="22"/>
              <w:szCs w:val="22"/>
            </w:rPr>
          </w:pPr>
          <w:hyperlink w:anchor="_Toc72330866" w:history="1">
            <w:r w:rsidR="00EB0FFB" w:rsidRPr="00400EE5">
              <w:rPr>
                <w:rStyle w:val="a8"/>
                <w:color w:val="auto"/>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400EE5">
              <w:rPr>
                <w:webHidden/>
              </w:rPr>
              <w:tab/>
            </w:r>
            <w:r w:rsidR="00EB0FFB" w:rsidRPr="00400EE5">
              <w:rPr>
                <w:webHidden/>
              </w:rPr>
              <w:fldChar w:fldCharType="begin"/>
            </w:r>
            <w:r w:rsidR="00EB0FFB" w:rsidRPr="00400EE5">
              <w:rPr>
                <w:webHidden/>
              </w:rPr>
              <w:instrText xml:space="preserve"> PAGEREF _Toc72330866 \h </w:instrText>
            </w:r>
            <w:r w:rsidR="00EB0FFB" w:rsidRPr="00400EE5">
              <w:rPr>
                <w:webHidden/>
              </w:rPr>
            </w:r>
            <w:r w:rsidR="00EB0FFB" w:rsidRPr="00400EE5">
              <w:rPr>
                <w:webHidden/>
              </w:rPr>
              <w:fldChar w:fldCharType="separate"/>
            </w:r>
            <w:r w:rsidR="00984FB6">
              <w:rPr>
                <w:webHidden/>
              </w:rPr>
              <w:t>33</w:t>
            </w:r>
            <w:r w:rsidR="00EB0FFB" w:rsidRPr="00400EE5">
              <w:rPr>
                <w:webHidden/>
              </w:rPr>
              <w:fldChar w:fldCharType="end"/>
            </w:r>
          </w:hyperlink>
        </w:p>
        <w:p w14:paraId="05EEEF6C" w14:textId="4CD2D147" w:rsidR="00EB0FFB" w:rsidRPr="00400EE5" w:rsidRDefault="00992895" w:rsidP="00A54629">
          <w:pPr>
            <w:pStyle w:val="10"/>
            <w:rPr>
              <w:rFonts w:asciiTheme="minorHAnsi" w:eastAsiaTheme="minorEastAsia" w:hAnsiTheme="minorHAnsi" w:cstheme="minorBidi"/>
              <w:sz w:val="22"/>
              <w:szCs w:val="22"/>
            </w:rPr>
          </w:pPr>
          <w:hyperlink w:anchor="_Toc72330867" w:history="1">
            <w:r w:rsidR="00EB0FFB" w:rsidRPr="00400EE5">
              <w:rPr>
                <w:rStyle w:val="a8"/>
                <w:color w:val="auto"/>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400EE5">
              <w:rPr>
                <w:webHidden/>
              </w:rPr>
              <w:tab/>
            </w:r>
            <w:r w:rsidR="00EB0FFB" w:rsidRPr="00400EE5">
              <w:rPr>
                <w:webHidden/>
              </w:rPr>
              <w:fldChar w:fldCharType="begin"/>
            </w:r>
            <w:r w:rsidR="00EB0FFB" w:rsidRPr="00400EE5">
              <w:rPr>
                <w:webHidden/>
              </w:rPr>
              <w:instrText xml:space="preserve"> PAGEREF _Toc72330867 \h </w:instrText>
            </w:r>
            <w:r w:rsidR="00EB0FFB" w:rsidRPr="00400EE5">
              <w:rPr>
                <w:webHidden/>
              </w:rPr>
            </w:r>
            <w:r w:rsidR="00EB0FFB" w:rsidRPr="00400EE5">
              <w:rPr>
                <w:webHidden/>
              </w:rPr>
              <w:fldChar w:fldCharType="separate"/>
            </w:r>
            <w:r w:rsidR="00984FB6">
              <w:rPr>
                <w:webHidden/>
              </w:rPr>
              <w:t>36</w:t>
            </w:r>
            <w:r w:rsidR="00EB0FFB" w:rsidRPr="00400EE5">
              <w:rPr>
                <w:webHidden/>
              </w:rPr>
              <w:fldChar w:fldCharType="end"/>
            </w:r>
          </w:hyperlink>
        </w:p>
        <w:p w14:paraId="38EC220E" w14:textId="77777777" w:rsidR="00F11A04" w:rsidRPr="00400EE5" w:rsidRDefault="007603B4" w:rsidP="00611C0C">
          <w:pPr>
            <w:spacing w:line="276" w:lineRule="auto"/>
          </w:pPr>
          <w:r w:rsidRPr="00400EE5">
            <w:rPr>
              <w:b/>
              <w:bCs/>
            </w:rPr>
            <w:fldChar w:fldCharType="end"/>
          </w:r>
        </w:p>
      </w:sdtContent>
    </w:sdt>
    <w:p w14:paraId="55E3426F" w14:textId="77777777" w:rsidR="003344B7" w:rsidRPr="00400EE5" w:rsidRDefault="003344B7" w:rsidP="007E0A14">
      <w:pPr>
        <w:spacing w:after="0" w:line="360" w:lineRule="auto"/>
        <w:ind w:left="4111"/>
        <w:jc w:val="center"/>
      </w:pPr>
      <w:r w:rsidRPr="00400EE5">
        <w:br w:type="page"/>
      </w:r>
    </w:p>
    <w:p w14:paraId="0A7883E1" w14:textId="77777777" w:rsidR="0075438A" w:rsidRPr="00400EE5" w:rsidRDefault="00370437" w:rsidP="00B40A13">
      <w:pPr>
        <w:pStyle w:val="1"/>
        <w:rPr>
          <w:lang w:val="ru-RU"/>
        </w:rPr>
      </w:pPr>
      <w:bookmarkStart w:id="1" w:name="_Toc72330856"/>
      <w:r w:rsidRPr="00400EE5">
        <w:lastRenderedPageBreak/>
        <w:t>1.</w:t>
      </w:r>
      <w:r w:rsidRPr="00400EE5">
        <w:rPr>
          <w:lang w:val="ru-RU"/>
        </w:rPr>
        <w:t> </w:t>
      </w:r>
      <w:r w:rsidR="0075438A" w:rsidRPr="00400EE5">
        <w:t>Общие положения</w:t>
      </w:r>
      <w:bookmarkEnd w:id="1"/>
    </w:p>
    <w:p w14:paraId="4C680343" w14:textId="77777777" w:rsidR="005C34F8" w:rsidRPr="00400EE5" w:rsidRDefault="0075438A" w:rsidP="00507EB2">
      <w:pPr>
        <w:spacing w:after="0" w:line="276" w:lineRule="auto"/>
        <w:ind w:firstLine="567"/>
      </w:pPr>
      <w:r w:rsidRPr="00400EE5">
        <w:t>1.1.</w:t>
      </w:r>
      <w:r w:rsidR="008D1D15" w:rsidRPr="00400EE5">
        <w:t> </w:t>
      </w:r>
      <w:r w:rsidR="005C34F8" w:rsidRPr="00400EE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400EE5">
        <w:t xml:space="preserve">(далее – грантополучатель) </w:t>
      </w:r>
      <w:r w:rsidR="005C34F8" w:rsidRPr="00400EE5">
        <w:t xml:space="preserve">на </w:t>
      </w:r>
      <w:r w:rsidR="00675143" w:rsidRPr="00400EE5">
        <w:t xml:space="preserve">финансовое </w:t>
      </w:r>
      <w:r w:rsidR="005C34F8" w:rsidRPr="00400EE5">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Default="00E15D24" w:rsidP="00507EB2">
      <w:pPr>
        <w:spacing w:after="0" w:line="276" w:lineRule="auto"/>
        <w:ind w:firstLine="567"/>
      </w:pPr>
      <w:r w:rsidRPr="00400EE5">
        <w:t>1.2.</w:t>
      </w:r>
      <w:r w:rsidR="008D1D15" w:rsidRPr="00400EE5">
        <w:t> </w:t>
      </w:r>
      <w:r w:rsidRPr="00400EE5">
        <w:t xml:space="preserve">Под инновационными проектами в контексте настоящего Положения (далее </w:t>
      </w:r>
      <w:r w:rsidR="003422C8" w:rsidRPr="00400EE5">
        <w:t>– п</w:t>
      </w:r>
      <w:r w:rsidRPr="00400EE5">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400EE5">
        <w:t>ральным законом от </w:t>
      </w:r>
      <w:r w:rsidR="001728AF" w:rsidRPr="00400EE5">
        <w:t>23.08.1996 № </w:t>
      </w:r>
      <w:r w:rsidRPr="00400EE5">
        <w:t>127-ФЗ</w:t>
      </w:r>
      <w:r w:rsidR="001728AF" w:rsidRPr="00400EE5">
        <w:t xml:space="preserve"> «О науке и государственной научно-технической политике»</w:t>
      </w:r>
      <w:r w:rsidRPr="00400EE5">
        <w:t xml:space="preserve">). </w:t>
      </w:r>
    </w:p>
    <w:p w14:paraId="6201EC3A" w14:textId="0CFCE536" w:rsidR="00CF0AA7" w:rsidRPr="002B2CC7" w:rsidRDefault="00CF0AA7" w:rsidP="00507EB2">
      <w:pPr>
        <w:spacing w:after="0" w:line="276" w:lineRule="auto"/>
        <w:ind w:firstLine="567"/>
      </w:pPr>
      <w:r w:rsidRPr="002B2CC7">
        <w:t xml:space="preserve">1.3. Настоящий конкурс проводится в рамках соглашения о научно-техническом сотрудничестве и партнерстве между Фондом и </w:t>
      </w:r>
      <w:r w:rsidR="0023532C">
        <w:t>О</w:t>
      </w:r>
      <w:r w:rsidRPr="002B2CC7">
        <w:t>бществом</w:t>
      </w:r>
      <w:r w:rsidR="0023532C">
        <w:t xml:space="preserve"> </w:t>
      </w:r>
      <w:r w:rsidR="0023532C" w:rsidRPr="0023532C">
        <w:rPr>
          <w:color w:val="000000" w:themeColor="text1"/>
        </w:rPr>
        <w:t>с ограниченной ответственностью «Уралхим Инновация</w:t>
      </w:r>
      <w:r w:rsidR="0023532C">
        <w:t>»</w:t>
      </w:r>
      <w:r w:rsidRPr="002B2CC7">
        <w:t xml:space="preserve"> (далее – </w:t>
      </w:r>
      <w:r w:rsidR="0023532C">
        <w:t xml:space="preserve">ООО </w:t>
      </w:r>
      <w:r w:rsidR="0023532C" w:rsidRPr="0023532C">
        <w:rPr>
          <w:color w:val="000000" w:themeColor="text1"/>
        </w:rPr>
        <w:t>«Уралхим Инновация</w:t>
      </w:r>
      <w:r w:rsidR="0023532C">
        <w:t>»)</w:t>
      </w:r>
      <w:r w:rsidR="00916B47">
        <w:t xml:space="preserve"> </w:t>
      </w:r>
      <w:r w:rsidR="00916B47">
        <w:br/>
      </w:r>
      <w:r w:rsidRPr="002B2CC7">
        <w:t xml:space="preserve">от 16 </w:t>
      </w:r>
      <w:r w:rsidR="00DC0A0E">
        <w:t>июня</w:t>
      </w:r>
      <w:r w:rsidRPr="002B2CC7">
        <w:t xml:space="preserve"> 202</w:t>
      </w:r>
      <w:r w:rsidR="00DC0A0E">
        <w:t>2</w:t>
      </w:r>
      <w:r w:rsidRPr="002B2CC7">
        <w:t xml:space="preserve"> года.</w:t>
      </w:r>
    </w:p>
    <w:p w14:paraId="5F03AF86" w14:textId="5D59C939" w:rsidR="00830DA3" w:rsidRPr="002B2CC7" w:rsidRDefault="00E15D24" w:rsidP="00507EB2">
      <w:pPr>
        <w:spacing w:after="0" w:line="276" w:lineRule="auto"/>
        <w:ind w:firstLine="567"/>
      </w:pPr>
      <w:r w:rsidRPr="002B2CC7">
        <w:t>1.</w:t>
      </w:r>
      <w:r w:rsidR="00CF0AA7" w:rsidRPr="002B2CC7">
        <w:t>4</w:t>
      </w:r>
      <w:r w:rsidRPr="002B2CC7">
        <w:t>.</w:t>
      </w:r>
      <w:r w:rsidR="008D1D15" w:rsidRPr="002B2CC7">
        <w:t> </w:t>
      </w:r>
      <w:r w:rsidRPr="002B2CC7">
        <w:t xml:space="preserve">Целью программы </w:t>
      </w:r>
      <w:r w:rsidR="009209B2" w:rsidRPr="002B2CC7">
        <w:t>«УМНИК»</w:t>
      </w:r>
      <w:r w:rsidRPr="002B2CC7">
        <w:t xml:space="preserve"> (далее – Прог</w:t>
      </w:r>
      <w:r w:rsidR="00830DA3" w:rsidRPr="002B2CC7">
        <w:t xml:space="preserve">рамма) </w:t>
      </w:r>
      <w:r w:rsidR="00CF0AA7" w:rsidRPr="002B2CC7">
        <w:t xml:space="preserve">является поддержка проектов молодых учёных в области </w:t>
      </w:r>
      <w:r w:rsidR="006F48A5">
        <w:t>агробиотехнологий</w:t>
      </w:r>
      <w:r w:rsidR="00916B47" w:rsidRPr="00467446">
        <w:t xml:space="preserve"> в интересах предприятий агропромышленного </w:t>
      </w:r>
      <w:r w:rsidR="00916B47" w:rsidRPr="00291349">
        <w:t xml:space="preserve">комплекса (в частности, </w:t>
      </w:r>
      <w:r w:rsidR="00916B47">
        <w:t xml:space="preserve">ООО </w:t>
      </w:r>
      <w:r w:rsidR="00916B47" w:rsidRPr="0023532C">
        <w:rPr>
          <w:color w:val="000000" w:themeColor="text1"/>
        </w:rPr>
        <w:t>«Уралхим Инновация</w:t>
      </w:r>
      <w:r w:rsidR="00916B47">
        <w:t>»</w:t>
      </w:r>
      <w:r w:rsidR="00CF0AA7" w:rsidRPr="002B2CC7">
        <w:t>), а также стимулирование молодых ученых и специалистов к созданию малых инновационных предприятий</w:t>
      </w:r>
      <w:r w:rsidR="00830DA3" w:rsidRPr="002B2CC7">
        <w:t>, необходимых для коммерциализации результатов научных разработок.</w:t>
      </w:r>
    </w:p>
    <w:p w14:paraId="58CD1984" w14:textId="4B255F1B" w:rsidR="000B0FEE" w:rsidRPr="000B0FEE" w:rsidRDefault="000B0FEE" w:rsidP="00992895">
      <w:pPr>
        <w:spacing w:after="0" w:line="276" w:lineRule="auto"/>
        <w:ind w:firstLine="567"/>
      </w:pPr>
      <w:r w:rsidRPr="000B0FEE">
        <w:t xml:space="preserve">1.5. Финансовая поддержка осуществляется в виде денежных средств (далее – грант), предоставляемых на безвозмездной и безвозвратной основах из средств Фонда, сформированных за счет субсидии, предоставленной из федерального бюджета, </w:t>
      </w:r>
      <w:r w:rsidRPr="00367435">
        <w:t xml:space="preserve">на проведение НИР заявителям, отобранным по результатам конкурсного отбора </w:t>
      </w:r>
      <w:r>
        <w:t>(далее – конкурс)</w:t>
      </w:r>
      <w:r w:rsidRPr="000B0FEE">
        <w:t>.</w:t>
      </w:r>
    </w:p>
    <w:p w14:paraId="414E05C4" w14:textId="59C81BB8" w:rsidR="00675143" w:rsidRPr="002B2CC7" w:rsidRDefault="00675143" w:rsidP="00507EB2">
      <w:pPr>
        <w:spacing w:after="0" w:line="276" w:lineRule="auto"/>
        <w:ind w:firstLine="567"/>
      </w:pPr>
      <w:r w:rsidRPr="002B2CC7">
        <w:t>1.</w:t>
      </w:r>
      <w:r w:rsidR="00CF0AA7" w:rsidRPr="002B2CC7">
        <w:t>6</w:t>
      </w:r>
      <w:r w:rsidRPr="002B2CC7">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2B2CC7">
        <w:t xml:space="preserve"> НИР (далее – Работы)</w:t>
      </w:r>
      <w:r w:rsidRPr="002B2CC7">
        <w:t xml:space="preserve"> в рамках реализации проекта (далее – договор) в соответствии с </w:t>
      </w:r>
      <w:hyperlink w:anchor="_ПРОЕКТ_ДОГОВОРА" w:history="1">
        <w:r w:rsidR="00EB0FFB" w:rsidRPr="002B2CC7">
          <w:rPr>
            <w:rStyle w:val="a8"/>
          </w:rPr>
          <w:t>П</w:t>
        </w:r>
        <w:r w:rsidRPr="002B2CC7">
          <w:rPr>
            <w:rStyle w:val="a8"/>
          </w:rPr>
          <w:t>риложением № </w:t>
        </w:r>
        <w:r w:rsidR="00F32363" w:rsidRPr="002B2CC7">
          <w:rPr>
            <w:rStyle w:val="a8"/>
          </w:rPr>
          <w:t>1</w:t>
        </w:r>
      </w:hyperlink>
      <w:r w:rsidRPr="002B2CC7">
        <w:t xml:space="preserve"> настоящего Положения.</w:t>
      </w:r>
    </w:p>
    <w:p w14:paraId="5284E795" w14:textId="2D6CA6FF" w:rsidR="00507EB2" w:rsidRDefault="00E15D24" w:rsidP="00507EB2">
      <w:pPr>
        <w:spacing w:after="0" w:line="276" w:lineRule="auto"/>
        <w:ind w:firstLine="567"/>
      </w:pPr>
      <w:r w:rsidRPr="002B2CC7">
        <w:t>1.</w:t>
      </w:r>
      <w:r w:rsidR="00CF0AA7" w:rsidRPr="002B2CC7">
        <w:t>7</w:t>
      </w:r>
      <w:r w:rsidRPr="002B2CC7">
        <w:t>.</w:t>
      </w:r>
      <w:r w:rsidR="00370437" w:rsidRPr="002B2CC7">
        <w:t> </w:t>
      </w:r>
      <w:r w:rsidRPr="002B2CC7">
        <w:t>В рамках Программы отбираются проекты по следующим тематическим направлениям:</w:t>
      </w:r>
    </w:p>
    <w:p w14:paraId="2D3DAE86" w14:textId="4C3B0C1F" w:rsidR="0067692C" w:rsidRPr="005F0692" w:rsidRDefault="0067692C" w:rsidP="00507EB2">
      <w:pPr>
        <w:spacing w:after="0" w:line="276" w:lineRule="auto"/>
      </w:pPr>
      <w:r>
        <w:t>1</w:t>
      </w:r>
      <w:r w:rsidRPr="00CB485B">
        <w:t xml:space="preserve">. </w:t>
      </w:r>
      <w:r w:rsidR="0032368C" w:rsidRPr="005F0692">
        <w:t>Устойчивое земледели</w:t>
      </w:r>
      <w:r w:rsidR="00CB485B" w:rsidRPr="005F0692">
        <w:t>е</w:t>
      </w:r>
      <w:r w:rsidRPr="005F0692">
        <w:t xml:space="preserve">: </w:t>
      </w:r>
    </w:p>
    <w:p w14:paraId="3E814C86" w14:textId="330616D2" w:rsidR="0067692C" w:rsidRPr="005F0692" w:rsidRDefault="002355EF" w:rsidP="00507EB2">
      <w:pPr>
        <w:pStyle w:val="af"/>
        <w:numPr>
          <w:ilvl w:val="0"/>
          <w:numId w:val="62"/>
        </w:numPr>
        <w:spacing w:after="0" w:line="276" w:lineRule="auto"/>
      </w:pPr>
      <w:r w:rsidRPr="005F0692">
        <w:t xml:space="preserve">Биостимуляторы, </w:t>
      </w:r>
      <w:r w:rsidR="00CB485B" w:rsidRPr="005F0692">
        <w:t>микро</w:t>
      </w:r>
      <w:r w:rsidRPr="005F0692">
        <w:t>биологические средства защиты растений, органи</w:t>
      </w:r>
      <w:r w:rsidR="00CB485B" w:rsidRPr="005F0692">
        <w:t>ческие добавки (</w:t>
      </w:r>
      <w:r w:rsidRPr="005F0692">
        <w:t>гуминовые вещества, аминокислотные и органические подкормки, биоуголь, экстракты водорослей и пр.). Композиции биоудобрений и органических веществ с минеральными удобрениями</w:t>
      </w:r>
      <w:r w:rsidR="0067692C" w:rsidRPr="005F0692">
        <w:t>, гибридные удобрения</w:t>
      </w:r>
      <w:r w:rsidRPr="005F0692">
        <w:t>.</w:t>
      </w:r>
    </w:p>
    <w:p w14:paraId="26928C37" w14:textId="0903FCB3" w:rsidR="0067692C" w:rsidRPr="005F0692" w:rsidRDefault="002355EF" w:rsidP="00507EB2">
      <w:pPr>
        <w:pStyle w:val="af"/>
        <w:numPr>
          <w:ilvl w:val="0"/>
          <w:numId w:val="62"/>
        </w:numPr>
        <w:spacing w:after="0" w:line="276" w:lineRule="auto"/>
      </w:pPr>
      <w:r w:rsidRPr="005F0692">
        <w:t>Гранулированные удобрения с покрытием контролируемого и/или пролонгированного действия,</w:t>
      </w:r>
      <w:r w:rsidR="0067692C" w:rsidRPr="005F0692">
        <w:t xml:space="preserve"> </w:t>
      </w:r>
      <w:r w:rsidR="0032368C" w:rsidRPr="005F0692">
        <w:t>удобрения с замедленным высвобождением минеральных веществ,</w:t>
      </w:r>
      <w:r w:rsidRPr="005F0692">
        <w:t xml:space="preserve"> экологичные адъюванты, полимеры в растениеводстве. </w:t>
      </w:r>
    </w:p>
    <w:p w14:paraId="68640CC7" w14:textId="7CBA25F2" w:rsidR="0067692C" w:rsidRPr="005F0692" w:rsidRDefault="002355EF" w:rsidP="00507EB2">
      <w:pPr>
        <w:pStyle w:val="af"/>
        <w:numPr>
          <w:ilvl w:val="0"/>
          <w:numId w:val="62"/>
        </w:numPr>
        <w:spacing w:after="0" w:line="276" w:lineRule="auto"/>
      </w:pPr>
      <w:r w:rsidRPr="005F0692">
        <w:t xml:space="preserve">Новые рецептуры жидких и водорастворимых удобрений. Наноудобрения, микроэлементы и мезоэлементы, использование хелатных комплексов в минеральных удобрениях. </w:t>
      </w:r>
    </w:p>
    <w:p w14:paraId="6A8AD345" w14:textId="70C1CD4B" w:rsidR="0067692C" w:rsidRPr="005F0692" w:rsidRDefault="002355EF" w:rsidP="00507EB2">
      <w:pPr>
        <w:pStyle w:val="af"/>
        <w:numPr>
          <w:ilvl w:val="0"/>
          <w:numId w:val="62"/>
        </w:numPr>
        <w:spacing w:after="0" w:line="276" w:lineRule="auto"/>
      </w:pPr>
      <w:r w:rsidRPr="005F0692">
        <w:t xml:space="preserve">Технологии агрохимического контроля почв, ризосферы, фитомассы. Мониторинг состояния почв (влажность, микроэлементы, болезни, пестициды). </w:t>
      </w:r>
    </w:p>
    <w:p w14:paraId="7BC350FA" w14:textId="3D21BC6E" w:rsidR="0067692C" w:rsidRPr="005F0692" w:rsidRDefault="002355EF" w:rsidP="00507EB2">
      <w:pPr>
        <w:pStyle w:val="af"/>
        <w:numPr>
          <w:ilvl w:val="0"/>
          <w:numId w:val="62"/>
        </w:numPr>
        <w:spacing w:after="0" w:line="276" w:lineRule="auto"/>
      </w:pPr>
      <w:r w:rsidRPr="005F0692">
        <w:lastRenderedPageBreak/>
        <w:t>Методы улучшения здоровья и плодородия почв, метод</w:t>
      </w:r>
      <w:r w:rsidR="00CB485B" w:rsidRPr="005F0692">
        <w:t>ы ремедиации почв. Биотехнологические</w:t>
      </w:r>
      <w:r w:rsidRPr="005F0692">
        <w:t xml:space="preserve"> методы улучшения почвенной структу</w:t>
      </w:r>
      <w:r w:rsidR="00507EB2">
        <w:t>ры и физико-химических свойств.</w:t>
      </w:r>
    </w:p>
    <w:p w14:paraId="24661FC5" w14:textId="429DFBAB" w:rsidR="00896E19" w:rsidRPr="005F0692" w:rsidRDefault="002355EF" w:rsidP="00507EB2">
      <w:pPr>
        <w:pStyle w:val="af"/>
        <w:numPr>
          <w:ilvl w:val="0"/>
          <w:numId w:val="62"/>
        </w:numPr>
        <w:spacing w:after="0" w:line="276" w:lineRule="auto"/>
      </w:pPr>
      <w:r w:rsidRPr="005F0692">
        <w:t xml:space="preserve">Системы точного земледелия, программно-аппаратные решения IoT в сельскохозяйственной отрасли: датчики контроля влажности грунта, системы автополива с автоматической регуляцией интенсивности и скорости подачи воды и т.п. </w:t>
      </w:r>
    </w:p>
    <w:p w14:paraId="78619458" w14:textId="7E430861" w:rsidR="00507EB2" w:rsidRPr="005F0692" w:rsidRDefault="0067692C" w:rsidP="00507EB2">
      <w:pPr>
        <w:pStyle w:val="af"/>
        <w:numPr>
          <w:ilvl w:val="0"/>
          <w:numId w:val="62"/>
        </w:numPr>
        <w:spacing w:after="0" w:line="276" w:lineRule="auto"/>
      </w:pPr>
      <w:r w:rsidRPr="005F0692">
        <w:t>Технологические решения по декарбонизации - улавливанию, закачке и хранению парниковых газов в сельском хозяйстве.</w:t>
      </w:r>
    </w:p>
    <w:p w14:paraId="25092CF7" w14:textId="04EB3385" w:rsidR="0067692C" w:rsidRPr="005F0692" w:rsidRDefault="00507EB2" w:rsidP="00507EB2">
      <w:pPr>
        <w:spacing w:after="0" w:line="276" w:lineRule="auto"/>
      </w:pPr>
      <w:r>
        <w:t>2</w:t>
      </w:r>
      <w:r w:rsidR="0067692C" w:rsidRPr="005F0692">
        <w:t>. Глубокая переработка растительного сырья:</w:t>
      </w:r>
    </w:p>
    <w:p w14:paraId="1D53FE81" w14:textId="2FD5905F" w:rsidR="0067692C" w:rsidRPr="005F0692" w:rsidRDefault="0067692C" w:rsidP="00507EB2">
      <w:pPr>
        <w:pStyle w:val="af"/>
        <w:numPr>
          <w:ilvl w:val="0"/>
          <w:numId w:val="63"/>
        </w:numPr>
        <w:spacing w:after="0" w:line="276" w:lineRule="auto"/>
      </w:pPr>
      <w:r w:rsidRPr="005F0692">
        <w:t>Технологии получения белковых изолятов из растительного сырья</w:t>
      </w:r>
      <w:r w:rsidR="0032368C" w:rsidRPr="005F0692">
        <w:t xml:space="preserve"> (гороха)</w:t>
      </w:r>
      <w:r w:rsidRPr="005F0692">
        <w:t>. Применение растительных белков в пищевых, кормовых</w:t>
      </w:r>
      <w:r w:rsidR="005A2235" w:rsidRPr="005F0692">
        <w:t xml:space="preserve"> (только корма для домашних животных)</w:t>
      </w:r>
      <w:r w:rsidRPr="005F0692">
        <w:t xml:space="preserve">, косметических и медицинских целях. </w:t>
      </w:r>
    </w:p>
    <w:p w14:paraId="6F828FCD" w14:textId="5B30B4B1" w:rsidR="00896E19" w:rsidRPr="005F0692" w:rsidRDefault="002355EF" w:rsidP="00507EB2">
      <w:pPr>
        <w:pStyle w:val="af"/>
        <w:numPr>
          <w:ilvl w:val="0"/>
          <w:numId w:val="63"/>
        </w:numPr>
        <w:spacing w:after="0" w:line="276" w:lineRule="auto"/>
      </w:pPr>
      <w:r w:rsidRPr="005F0692">
        <w:t xml:space="preserve">Технологии переработки отходов при получении растительных белков – крахмал, клетчатка, углеводы – и их применение в различных отраслях промышленности и сельского хозяйства. </w:t>
      </w:r>
    </w:p>
    <w:p w14:paraId="26C71777" w14:textId="2E0DAED8" w:rsidR="005A2235" w:rsidRPr="005F0692" w:rsidRDefault="002355EF" w:rsidP="00507EB2">
      <w:pPr>
        <w:pStyle w:val="af"/>
        <w:numPr>
          <w:ilvl w:val="0"/>
          <w:numId w:val="63"/>
        </w:numPr>
        <w:spacing w:after="0" w:line="276" w:lineRule="auto"/>
      </w:pPr>
      <w:r w:rsidRPr="005F0692">
        <w:t>Разработка новых технологических решений с использованием растительных белков</w:t>
      </w:r>
      <w:r w:rsidR="0032368C" w:rsidRPr="005F0692">
        <w:t xml:space="preserve"> (горохового протеина)</w:t>
      </w:r>
      <w:r w:rsidRPr="005F0692">
        <w:t xml:space="preserve"> для получения новых продуктов питания и пищевых ингредиентов</w:t>
      </w:r>
      <w:r w:rsidR="005A2235" w:rsidRPr="005F0692">
        <w:t xml:space="preserve"> (рецептуры для продуктов питания)</w:t>
      </w:r>
      <w:r w:rsidRPr="005F0692">
        <w:t>.</w:t>
      </w:r>
    </w:p>
    <w:p w14:paraId="6EB03156" w14:textId="38D24126" w:rsidR="00507EB2" w:rsidRPr="005F0692" w:rsidRDefault="005A2235" w:rsidP="00507EB2">
      <w:pPr>
        <w:pStyle w:val="af"/>
        <w:numPr>
          <w:ilvl w:val="0"/>
          <w:numId w:val="63"/>
        </w:numPr>
        <w:spacing w:after="0" w:line="276" w:lineRule="auto"/>
      </w:pPr>
      <w:r w:rsidRPr="005F0692">
        <w:t>Технологии</w:t>
      </w:r>
      <w:r w:rsidR="0032368C" w:rsidRPr="005F0692">
        <w:t xml:space="preserve"> переработки и</w:t>
      </w:r>
      <w:r w:rsidRPr="005F0692">
        <w:t xml:space="preserve"> модификации горохового крахмала</w:t>
      </w:r>
      <w:r w:rsidR="00507EB2">
        <w:t>.</w:t>
      </w:r>
    </w:p>
    <w:p w14:paraId="5EDDF5C4" w14:textId="5ED8A76A" w:rsidR="0067692C" w:rsidRPr="005F0692" w:rsidRDefault="00507EB2" w:rsidP="00507EB2">
      <w:pPr>
        <w:spacing w:after="0" w:line="276" w:lineRule="auto"/>
      </w:pPr>
      <w:r>
        <w:t>3</w:t>
      </w:r>
      <w:r w:rsidR="0067692C" w:rsidRPr="005F0692">
        <w:t xml:space="preserve">. Промышленные инновации: </w:t>
      </w:r>
    </w:p>
    <w:p w14:paraId="609DF228" w14:textId="73BE60DA" w:rsidR="005510A1" w:rsidRPr="005F0692" w:rsidRDefault="00F84E0D" w:rsidP="00507EB2">
      <w:pPr>
        <w:pStyle w:val="af"/>
        <w:numPr>
          <w:ilvl w:val="0"/>
          <w:numId w:val="64"/>
        </w:numPr>
        <w:spacing w:line="276" w:lineRule="auto"/>
        <w:ind w:left="709"/>
      </w:pPr>
      <w:r w:rsidRPr="005F0692">
        <w:t xml:space="preserve">Технологии применения текущих продуктов (селитра, нитрат кальция, карбамид, МАФ, азотная кислота и пр.) в новых промышленных решениях (строительство, металлургия, нефтегазовая отрасль и пр.). </w:t>
      </w:r>
    </w:p>
    <w:p w14:paraId="4DE0A473" w14:textId="6996876D" w:rsidR="00896E19" w:rsidRPr="005F0692" w:rsidRDefault="005510A1" w:rsidP="00507EB2">
      <w:pPr>
        <w:pStyle w:val="af"/>
        <w:numPr>
          <w:ilvl w:val="0"/>
          <w:numId w:val="64"/>
        </w:numPr>
        <w:spacing w:line="276" w:lineRule="auto"/>
        <w:ind w:left="709"/>
      </w:pPr>
      <w:r w:rsidRPr="005F0692">
        <w:t>Р</w:t>
      </w:r>
      <w:r w:rsidR="00F84E0D" w:rsidRPr="005F0692">
        <w:t>азработка новых продуктов с повышенной добавленной стоимостью для промышленного применения с использованием сырьевых компонентов продукт</w:t>
      </w:r>
      <w:r w:rsidR="0067692C" w:rsidRPr="005F0692">
        <w:t>овой линейки Уралхим (селитра, МАФ, карбамид, азотная кислота и пр.).</w:t>
      </w:r>
    </w:p>
    <w:p w14:paraId="2597B63E" w14:textId="105E753A" w:rsidR="006F48A5" w:rsidRPr="005F0692" w:rsidRDefault="00ED37C4" w:rsidP="00507EB2">
      <w:pPr>
        <w:pStyle w:val="af"/>
        <w:numPr>
          <w:ilvl w:val="0"/>
          <w:numId w:val="64"/>
        </w:numPr>
        <w:spacing w:line="276" w:lineRule="auto"/>
        <w:ind w:left="709"/>
      </w:pPr>
      <w:r w:rsidRPr="005F0692">
        <w:t>П</w:t>
      </w:r>
      <w:r w:rsidR="00F84E0D" w:rsidRPr="005F0692">
        <w:t>ерспективные решения для интеграции в промышленные процессы компании в соответствии с потребностями импортозамещения</w:t>
      </w:r>
      <w:r w:rsidRPr="005F0692">
        <w:t xml:space="preserve"> (катализаторы, сорбенты,</w:t>
      </w:r>
      <w:r w:rsidR="0067692C" w:rsidRPr="005F0692">
        <w:t xml:space="preserve"> антислеживатели, комплектующие,</w:t>
      </w:r>
      <w:r w:rsidRPr="005F0692">
        <w:t xml:space="preserve"> насос</w:t>
      </w:r>
      <w:r w:rsidR="00931A7E" w:rsidRPr="005F0692">
        <w:t>ное и дозирующее оборудование, мембранные элементы и полотна (очистка воды, обессоливание), оборудование</w:t>
      </w:r>
      <w:r w:rsidR="005510A1" w:rsidRPr="005F0692">
        <w:t xml:space="preserve"> для центрифугирования</w:t>
      </w:r>
      <w:r w:rsidR="00931A7E" w:rsidRPr="005F0692">
        <w:t>, аналитическое оборудование, КИП и А (контроллеры, датчики и др.), инновационные фильтрующие, сорбционные материалы</w:t>
      </w:r>
      <w:r w:rsidR="005510A1" w:rsidRPr="005F0692">
        <w:t>.</w:t>
      </w:r>
    </w:p>
    <w:p w14:paraId="42454A78" w14:textId="6FC4E0BC" w:rsidR="00ED6B01" w:rsidRPr="005F0692" w:rsidRDefault="00CF0AA7" w:rsidP="00507EB2">
      <w:pPr>
        <w:spacing w:after="0" w:line="276" w:lineRule="auto"/>
        <w:ind w:firstLine="567"/>
      </w:pPr>
      <w:r w:rsidRPr="005F0692">
        <w:t>1.</w:t>
      </w:r>
      <w:r w:rsidR="002354A6" w:rsidRPr="005F0692">
        <w:t>8</w:t>
      </w:r>
      <w:r w:rsidRPr="005F0692">
        <w:t xml:space="preserve">. </w:t>
      </w:r>
      <w:r w:rsidR="005C4665" w:rsidRPr="005F0692">
        <w:t xml:space="preserve">ООО </w:t>
      </w:r>
      <w:r w:rsidR="005C4665" w:rsidRPr="005F0692">
        <w:rPr>
          <w:color w:val="000000" w:themeColor="text1"/>
        </w:rPr>
        <w:t>«Уралхим Инновация</w:t>
      </w:r>
      <w:r w:rsidR="005C4665" w:rsidRPr="005F0692">
        <w:t xml:space="preserve">» </w:t>
      </w:r>
      <w:r w:rsidR="00ED6B01" w:rsidRPr="005F0692">
        <w:t>окажет содействие проектам победителей конкурса путем:</w:t>
      </w:r>
    </w:p>
    <w:p w14:paraId="4CF24757" w14:textId="55066A25" w:rsidR="00DC533C" w:rsidRPr="005F0692" w:rsidRDefault="00DC533C" w:rsidP="00507EB2">
      <w:pPr>
        <w:pStyle w:val="af"/>
        <w:numPr>
          <w:ilvl w:val="0"/>
          <w:numId w:val="60"/>
        </w:numPr>
        <w:spacing w:after="0" w:line="276" w:lineRule="auto"/>
        <w:ind w:left="0" w:firstLine="567"/>
      </w:pPr>
      <w:r w:rsidRPr="005F0692">
        <w:rPr>
          <w:color w:val="000000" w:themeColor="text1"/>
        </w:rPr>
        <w:t xml:space="preserve">предоставления софинансирования каждому победителю в объеме </w:t>
      </w:r>
      <w:r w:rsidRPr="00992895">
        <w:rPr>
          <w:color w:val="000000" w:themeColor="text1"/>
        </w:rPr>
        <w:t>300</w:t>
      </w:r>
      <w:r w:rsidR="00F239F9" w:rsidRPr="00992895">
        <w:rPr>
          <w:color w:val="000000" w:themeColor="text1"/>
        </w:rPr>
        <w:t> 000</w:t>
      </w:r>
      <w:r w:rsidRPr="00992895">
        <w:rPr>
          <w:color w:val="000000" w:themeColor="text1"/>
        </w:rPr>
        <w:t xml:space="preserve"> руб</w:t>
      </w:r>
      <w:r w:rsidR="00F239F9" w:rsidRPr="00992895">
        <w:rPr>
          <w:color w:val="000000" w:themeColor="text1"/>
        </w:rPr>
        <w:t>лей</w:t>
      </w:r>
      <w:r w:rsidRPr="005F0692">
        <w:rPr>
          <w:color w:val="000000" w:themeColor="text1"/>
        </w:rPr>
        <w:t xml:space="preserve"> (включая налоги), софинансирование осуществляется при условии заключения договора между</w:t>
      </w:r>
      <w:r w:rsidRPr="005F0692">
        <w:t xml:space="preserve"> победителем и ООО </w:t>
      </w:r>
      <w:r w:rsidRPr="005F0692">
        <w:rPr>
          <w:color w:val="000000" w:themeColor="text1"/>
        </w:rPr>
        <w:t>«Уралхим Инновация</w:t>
      </w:r>
      <w:r w:rsidRPr="005F0692">
        <w:t>»</w:t>
      </w:r>
      <w:r w:rsidRPr="005F0692">
        <w:rPr>
          <w:color w:val="000000" w:themeColor="text1"/>
        </w:rPr>
        <w:t xml:space="preserve">. Сроки выплат и иные условия софинансирования определяются в договоре между победителем конкурса и </w:t>
      </w:r>
      <w:r w:rsidRPr="005F0692">
        <w:t xml:space="preserve">ООО </w:t>
      </w:r>
      <w:r w:rsidRPr="005F0692">
        <w:rPr>
          <w:color w:val="000000" w:themeColor="text1"/>
        </w:rPr>
        <w:t>«Уралхим Инновация</w:t>
      </w:r>
      <w:r w:rsidRPr="005F0692">
        <w:t>»</w:t>
      </w:r>
      <w:r w:rsidRPr="005F0692">
        <w:rPr>
          <w:color w:val="000000" w:themeColor="text1"/>
        </w:rPr>
        <w:t>;</w:t>
      </w:r>
    </w:p>
    <w:p w14:paraId="3947EB81" w14:textId="77777777" w:rsidR="005C4665" w:rsidRPr="005F0692" w:rsidRDefault="005C4665" w:rsidP="00507EB2">
      <w:pPr>
        <w:pStyle w:val="af"/>
        <w:numPr>
          <w:ilvl w:val="0"/>
          <w:numId w:val="60"/>
        </w:numPr>
        <w:spacing w:after="0" w:line="276" w:lineRule="auto"/>
        <w:ind w:left="0" w:firstLine="567"/>
      </w:pPr>
      <w:r w:rsidRPr="005F0692">
        <w:t>менторства и экспертных консультаций от технологов и аналитиков компании;</w:t>
      </w:r>
    </w:p>
    <w:p w14:paraId="56D6B0D8" w14:textId="1CB20AC6" w:rsidR="00ED6B01" w:rsidRPr="005F0692" w:rsidRDefault="005C4665" w:rsidP="00507EB2">
      <w:pPr>
        <w:pStyle w:val="af"/>
        <w:numPr>
          <w:ilvl w:val="0"/>
          <w:numId w:val="60"/>
        </w:numPr>
        <w:spacing w:after="0" w:line="276" w:lineRule="auto"/>
        <w:ind w:left="0" w:firstLine="567"/>
      </w:pPr>
      <w:r w:rsidRPr="005F0692">
        <w:t xml:space="preserve">предоставления </w:t>
      </w:r>
      <w:r w:rsidR="001B4AC4" w:rsidRPr="005F0692">
        <w:t>инфраст</w:t>
      </w:r>
      <w:r w:rsidR="005510A1" w:rsidRPr="005F0692">
        <w:t>р</w:t>
      </w:r>
      <w:r w:rsidR="00507EB2">
        <w:t xml:space="preserve">уктуры </w:t>
      </w:r>
      <w:r w:rsidRPr="005F0692">
        <w:t xml:space="preserve">для проведения </w:t>
      </w:r>
      <w:r w:rsidR="00507EB2">
        <w:t>НИ</w:t>
      </w:r>
      <w:r w:rsidR="009E46D1" w:rsidRPr="005F0692">
        <w:t>Р</w:t>
      </w:r>
      <w:r w:rsidRPr="005F0692">
        <w:t xml:space="preserve"> </w:t>
      </w:r>
      <w:r w:rsidR="001B4AC4" w:rsidRPr="005F0692">
        <w:t xml:space="preserve">в </w:t>
      </w:r>
      <w:r w:rsidR="00507EB2">
        <w:t xml:space="preserve">исследовательском </w:t>
      </w:r>
      <w:r w:rsidR="001B4AC4" w:rsidRPr="005F0692">
        <w:t xml:space="preserve">центре ООО «Уралхим Инновация», </w:t>
      </w:r>
      <w:r w:rsidRPr="005F0692">
        <w:t xml:space="preserve">размещенном на территории </w:t>
      </w:r>
      <w:r w:rsidR="001B4AC4" w:rsidRPr="005F0692">
        <w:t xml:space="preserve">инновационного центра </w:t>
      </w:r>
      <w:r w:rsidRPr="005F0692">
        <w:t>«Сколково»;</w:t>
      </w:r>
    </w:p>
    <w:p w14:paraId="49F94E08" w14:textId="0924A1A4" w:rsidR="00A2143B" w:rsidRPr="005F0692" w:rsidRDefault="00A2143B" w:rsidP="00507EB2">
      <w:pPr>
        <w:pStyle w:val="af"/>
        <w:numPr>
          <w:ilvl w:val="0"/>
          <w:numId w:val="60"/>
        </w:numPr>
        <w:spacing w:after="0" w:line="276" w:lineRule="auto"/>
        <w:ind w:left="0" w:firstLine="567"/>
      </w:pPr>
      <w:r w:rsidRPr="005F0692">
        <w:t>участие в работе корпоративного акселератора «Элемент Роста»</w:t>
      </w:r>
      <w:r w:rsidR="00772DC5">
        <w:t>;</w:t>
      </w:r>
    </w:p>
    <w:p w14:paraId="08C84354" w14:textId="31A7D367" w:rsidR="005C4665" w:rsidRPr="005F0692" w:rsidRDefault="001B4AC4" w:rsidP="00507EB2">
      <w:pPr>
        <w:pStyle w:val="af"/>
        <w:numPr>
          <w:ilvl w:val="0"/>
          <w:numId w:val="60"/>
        </w:numPr>
        <w:spacing w:after="0" w:line="276" w:lineRule="auto"/>
        <w:ind w:left="0" w:firstLine="567"/>
      </w:pPr>
      <w:r w:rsidRPr="005F0692">
        <w:lastRenderedPageBreak/>
        <w:t>интеграции</w:t>
      </w:r>
      <w:r w:rsidR="005C4665" w:rsidRPr="005F0692">
        <w:t xml:space="preserve"> решений в </w:t>
      </w:r>
      <w:r w:rsidR="009E46D1" w:rsidRPr="005F0692">
        <w:t>НИОКР</w:t>
      </w:r>
      <w:r w:rsidR="000833D3" w:rsidRPr="005F0692">
        <w:t xml:space="preserve"> ООО «Уралхим Инновация»</w:t>
      </w:r>
      <w:r w:rsidR="005C4665" w:rsidRPr="005F0692">
        <w:t xml:space="preserve"> и производственные процессы</w:t>
      </w:r>
      <w:r w:rsidR="00DC533C" w:rsidRPr="005F0692">
        <w:t>.</w:t>
      </w:r>
    </w:p>
    <w:p w14:paraId="6C3FD5C3" w14:textId="77777777" w:rsidR="003C4201" w:rsidRPr="005F0692" w:rsidRDefault="003C4201" w:rsidP="00C50D43">
      <w:pPr>
        <w:spacing w:after="0" w:line="276" w:lineRule="auto"/>
      </w:pPr>
    </w:p>
    <w:p w14:paraId="67F89D43" w14:textId="2193300E" w:rsidR="0075438A" w:rsidRPr="00400EE5" w:rsidRDefault="00370437" w:rsidP="00B40A13">
      <w:pPr>
        <w:pStyle w:val="1"/>
        <w:rPr>
          <w:lang w:val="ru-RU"/>
        </w:rPr>
      </w:pPr>
      <w:bookmarkStart w:id="2" w:name="_Toc72330857"/>
      <w:r w:rsidRPr="005F0692">
        <w:t>2.</w:t>
      </w:r>
      <w:r w:rsidRPr="005F0692">
        <w:rPr>
          <w:lang w:val="ru-RU"/>
        </w:rPr>
        <w:t> </w:t>
      </w:r>
      <w:r w:rsidR="0075438A" w:rsidRPr="005F0692">
        <w:t>Участники конкурса и требования</w:t>
      </w:r>
      <w:r w:rsidR="0075438A" w:rsidRPr="00400EE5">
        <w:t xml:space="preserve"> к представляемой информации</w:t>
      </w:r>
      <w:bookmarkEnd w:id="2"/>
    </w:p>
    <w:p w14:paraId="47B60442" w14:textId="4771CCD9" w:rsidR="00E15D24" w:rsidRPr="00400EE5" w:rsidRDefault="00370437" w:rsidP="00830DA3">
      <w:pPr>
        <w:spacing w:after="0" w:line="276" w:lineRule="auto"/>
        <w:ind w:firstLine="567"/>
      </w:pPr>
      <w:bookmarkStart w:id="3" w:name="OLE_LINK7"/>
      <w:bookmarkStart w:id="4" w:name="OLE_LINK8"/>
      <w:r w:rsidRPr="002E3BE8">
        <w:t>2.1</w:t>
      </w:r>
      <w:bookmarkEnd w:id="3"/>
      <w:r w:rsidRPr="002E3BE8">
        <w:t>. </w:t>
      </w:r>
      <w:bookmarkEnd w:id="4"/>
      <w:r w:rsidR="0075438A" w:rsidRPr="002E3BE8">
        <w:t>В конкурсе могут принимать участие</w:t>
      </w:r>
      <w:r w:rsidR="000B771E" w:rsidRPr="002E3BE8">
        <w:t xml:space="preserve"> </w:t>
      </w:r>
      <w:r w:rsidR="00830DA3" w:rsidRPr="002E3BE8">
        <w:t>физические</w:t>
      </w:r>
      <w:r w:rsidR="001A038D" w:rsidRPr="002E3BE8">
        <w:t xml:space="preserve"> лица</w:t>
      </w:r>
      <w:r w:rsidR="00830DA3" w:rsidRPr="002E3BE8">
        <w:t xml:space="preserve">, </w:t>
      </w:r>
      <w:r w:rsidR="001A038D" w:rsidRPr="002E3BE8">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2E3BE8">
        <w:t>Каждый проект подается и представляется одним физическим лицом</w:t>
      </w:r>
      <w:r w:rsidR="00DC026F" w:rsidRPr="002E3BE8">
        <w:t>, с которым Фонд</w:t>
      </w:r>
      <w:r w:rsidR="00D678BB" w:rsidRPr="002E3BE8">
        <w:t>ом</w:t>
      </w:r>
      <w:r w:rsidR="00DC026F" w:rsidRPr="002E3BE8">
        <w:t xml:space="preserve"> заключает</w:t>
      </w:r>
      <w:r w:rsidR="00D678BB" w:rsidRPr="002E3BE8">
        <w:t>ся</w:t>
      </w:r>
      <w:r w:rsidR="00DC026F" w:rsidRPr="002E3BE8">
        <w:t xml:space="preserve"> договор в случае победы в конкурсе.</w:t>
      </w:r>
    </w:p>
    <w:p w14:paraId="7BD02250" w14:textId="15B2D867" w:rsidR="00DC026F" w:rsidRPr="00400EE5" w:rsidRDefault="00DC026F" w:rsidP="00D57050">
      <w:pPr>
        <w:spacing w:after="0" w:line="276" w:lineRule="auto"/>
        <w:ind w:firstLine="567"/>
      </w:pPr>
      <w:r w:rsidRPr="00400EE5">
        <w:t xml:space="preserve">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w:t>
      </w:r>
    </w:p>
    <w:p w14:paraId="7AC14BF3" w14:textId="18090D72" w:rsidR="00C51829" w:rsidRPr="00400EE5" w:rsidRDefault="00E15D24" w:rsidP="005E58FA">
      <w:pPr>
        <w:spacing w:after="0" w:line="276" w:lineRule="auto"/>
        <w:ind w:firstLine="567"/>
      </w:pPr>
      <w:r w:rsidRPr="00400EE5">
        <w:t>2.</w:t>
      </w:r>
      <w:r w:rsidR="00830676" w:rsidRPr="00400EE5">
        <w:t>2.</w:t>
      </w:r>
      <w:r w:rsidR="00370437" w:rsidRPr="00400EE5">
        <w:t> </w:t>
      </w:r>
      <w:r w:rsidR="00C51829" w:rsidRPr="00400EE5">
        <w:t xml:space="preserve">Оформление и подача заявок производится в </w:t>
      </w:r>
      <w:r w:rsidR="008C6EB9" w:rsidRPr="00400EE5">
        <w:t xml:space="preserve">специализированной </w:t>
      </w:r>
      <w:r w:rsidR="00C51829" w:rsidRPr="00400EE5">
        <w:t xml:space="preserve">системе по адресу </w:t>
      </w:r>
      <w:hyperlink r:id="rId11" w:history="1">
        <w:r w:rsidR="00F46FF2" w:rsidRPr="00400EE5">
          <w:rPr>
            <w:rStyle w:val="a8"/>
            <w:color w:val="auto"/>
          </w:rPr>
          <w:t>umnik.fasie.ru</w:t>
        </w:r>
      </w:hyperlink>
      <w:r w:rsidR="008C6EB9" w:rsidRPr="00400EE5">
        <w:rPr>
          <w:rStyle w:val="a8"/>
          <w:color w:val="auto"/>
          <w:u w:val="none"/>
        </w:rPr>
        <w:t xml:space="preserve"> (далее – Система)</w:t>
      </w:r>
      <w:r w:rsidR="00C51829" w:rsidRPr="00400EE5">
        <w:rPr>
          <w:rStyle w:val="a8"/>
          <w:color w:val="auto"/>
          <w:u w:val="none"/>
        </w:rPr>
        <w:t>.</w:t>
      </w:r>
    </w:p>
    <w:p w14:paraId="648B90E7" w14:textId="77777777" w:rsidR="00DC026F" w:rsidRPr="00400EE5" w:rsidRDefault="005E58FA" w:rsidP="00BA3BC0">
      <w:pPr>
        <w:spacing w:after="0" w:line="276" w:lineRule="auto"/>
        <w:ind w:firstLine="567"/>
      </w:pPr>
      <w:bookmarkStart w:id="5" w:name="OLE_LINK9"/>
      <w:r w:rsidRPr="00400EE5">
        <w:t>2.3</w:t>
      </w:r>
      <w:r w:rsidR="00B40A13" w:rsidRPr="00400EE5">
        <w:t>.</w:t>
      </w:r>
      <w:r w:rsidR="00370437" w:rsidRPr="00400EE5">
        <w:t> </w:t>
      </w:r>
      <w:bookmarkEnd w:id="5"/>
      <w:r w:rsidRPr="00400EE5">
        <w:t xml:space="preserve">В </w:t>
      </w:r>
      <w:r w:rsidR="00EB7130" w:rsidRPr="00400EE5">
        <w:t>Систему</w:t>
      </w:r>
      <w:r w:rsidR="00045DC2" w:rsidRPr="00400EE5">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r w:rsidR="006C767A" w:rsidRPr="00400EE5">
        <w:rPr>
          <w:lang w:val="en-US"/>
        </w:rPr>
        <w:t>ppt</w:t>
      </w:r>
      <w:r w:rsidR="00846139" w:rsidRPr="00400EE5">
        <w:t xml:space="preserve"> (</w:t>
      </w:r>
      <w:r w:rsidR="006C767A" w:rsidRPr="00400EE5">
        <w:rPr>
          <w:lang w:val="en-US"/>
        </w:rPr>
        <w:t>pptx</w:t>
      </w:r>
      <w:r w:rsidR="00846139" w:rsidRPr="00400EE5">
        <w:t>)</w:t>
      </w:r>
      <w:r w:rsidR="00BA3BC0" w:rsidRPr="00400EE5">
        <w:t xml:space="preserve"> или </w:t>
      </w:r>
      <w:r w:rsidR="006C767A" w:rsidRPr="00400EE5">
        <w:rPr>
          <w:lang w:val="en-US"/>
        </w:rPr>
        <w:t>pdf</w:t>
      </w:r>
      <w:r w:rsidR="00BA3BC0" w:rsidRPr="00400EE5">
        <w:t xml:space="preserve">. </w:t>
      </w:r>
    </w:p>
    <w:p w14:paraId="5942CFD9" w14:textId="77777777" w:rsidR="005E58FA" w:rsidRPr="00400EE5" w:rsidRDefault="00DC026F" w:rsidP="00BA3BC0">
      <w:pPr>
        <w:spacing w:after="0" w:line="276" w:lineRule="auto"/>
        <w:ind w:firstLine="567"/>
      </w:pPr>
      <w:r w:rsidRPr="00400EE5">
        <w:t>2.4. </w:t>
      </w:r>
      <w:r w:rsidR="00BA3BC0" w:rsidRPr="00400EE5">
        <w:t xml:space="preserve">Все вложенные документы должны быть хорошо читаемы, отсканированы в цвете и сохранены </w:t>
      </w:r>
      <w:r w:rsidR="006C767A" w:rsidRPr="00400EE5">
        <w:t xml:space="preserve">в формате </w:t>
      </w:r>
      <w:r w:rsidR="006C767A" w:rsidRPr="00400EE5">
        <w:rPr>
          <w:lang w:val="en-US"/>
        </w:rPr>
        <w:t>pdf</w:t>
      </w:r>
      <w:r w:rsidR="00BA3BC0" w:rsidRPr="00400EE5">
        <w:t>. Сканировать документы необходимо целиком, а не постранично</w:t>
      </w:r>
      <w:r w:rsidR="009D2377" w:rsidRPr="00400EE5">
        <w:t>:</w:t>
      </w:r>
      <w:r w:rsidR="00BA3BC0" w:rsidRPr="00400EE5">
        <w:t xml:space="preserve"> один файл должен содержать один полный документ. Название файла должно совпадать с заголовком документа.</w:t>
      </w:r>
      <w:r w:rsidR="00C51829" w:rsidRPr="00400EE5">
        <w:t xml:space="preserve"> </w:t>
      </w:r>
    </w:p>
    <w:p w14:paraId="732CA12E" w14:textId="49456F7D" w:rsidR="00E15D24" w:rsidRPr="00400EE5" w:rsidRDefault="005E58FA" w:rsidP="00804A52">
      <w:pPr>
        <w:spacing w:after="0" w:line="276" w:lineRule="auto"/>
        <w:ind w:firstLine="567"/>
      </w:pPr>
      <w:r w:rsidRPr="00400EE5">
        <w:t>2.</w:t>
      </w:r>
      <w:r w:rsidR="00DC026F" w:rsidRPr="00400EE5">
        <w:t>5</w:t>
      </w:r>
      <w:r w:rsidR="00EB7130" w:rsidRPr="00400EE5">
        <w:t>.</w:t>
      </w:r>
      <w:r w:rsidR="00370437" w:rsidRPr="00400EE5">
        <w:t> </w:t>
      </w:r>
      <w:r w:rsidR="00CE2E64" w:rsidRPr="00400EE5">
        <w:t xml:space="preserve">Все разделы заявки в Системе должны быть </w:t>
      </w:r>
      <w:r w:rsidR="00EC67CE">
        <w:t xml:space="preserve">детально </w:t>
      </w:r>
      <w:r w:rsidR="00CE2E64" w:rsidRPr="00400EE5">
        <w:t>заполнены</w:t>
      </w:r>
      <w:r w:rsidR="00B051C4">
        <w:t>. Текст в заявке должен</w:t>
      </w:r>
      <w:r w:rsidR="00AA7E1B">
        <w:t xml:space="preserve"> </w:t>
      </w:r>
      <w:r w:rsidR="00B051C4">
        <w:t xml:space="preserve">в </w:t>
      </w:r>
      <w:r w:rsidR="00AA7E1B">
        <w:t>полной мере предоставлять информацию о проекте</w:t>
      </w:r>
      <w:r w:rsidR="00B051C4">
        <w:t>, в том числе описывать научн</w:t>
      </w:r>
      <w:r w:rsidR="00EC67CE">
        <w:t>ую</w:t>
      </w:r>
      <w:r w:rsidR="00B051C4">
        <w:t xml:space="preserve"> новизн</w:t>
      </w:r>
      <w:r w:rsidR="00EC67CE">
        <w:t>у</w:t>
      </w:r>
      <w:r w:rsidR="00B051C4">
        <w:t xml:space="preserve"> разработки, практическую реализуемость и перспективы коммерциализации</w:t>
      </w:r>
      <w:r w:rsidR="00CE2E64" w:rsidRPr="00400EE5">
        <w:t>.</w:t>
      </w:r>
      <w:r w:rsidR="00804A52" w:rsidRPr="00400EE5">
        <w:t xml:space="preserve"> </w:t>
      </w:r>
      <w:r w:rsidR="00C51829" w:rsidRPr="00400EE5">
        <w:t>На</w:t>
      </w:r>
      <w:r w:rsidR="00B40A13" w:rsidRPr="00400EE5">
        <w:t>именование</w:t>
      </w:r>
      <w:r w:rsidR="00C51829" w:rsidRPr="00400EE5">
        <w:t xml:space="preserve"> </w:t>
      </w:r>
      <w:r w:rsidR="00B40A13" w:rsidRPr="00400EE5">
        <w:t xml:space="preserve">НИР </w:t>
      </w:r>
      <w:r w:rsidR="00C51829" w:rsidRPr="00400EE5">
        <w:t>должно начинаться со слов</w:t>
      </w:r>
      <w:r w:rsidR="0013285F" w:rsidRPr="00400EE5">
        <w:t>а</w:t>
      </w:r>
      <w:r w:rsidR="00C51829" w:rsidRPr="00400EE5">
        <w:t xml:space="preserve"> «Разработка» </w:t>
      </w:r>
      <w:r w:rsidR="00041225" w:rsidRPr="00400EE5">
        <w:t xml:space="preserve">и предусматривать в </w:t>
      </w:r>
      <w:r w:rsidRPr="00400EE5">
        <w:t>своем составе</w:t>
      </w:r>
      <w:r w:rsidR="00041225" w:rsidRPr="00400EE5">
        <w:t xml:space="preserve"> </w:t>
      </w:r>
      <w:r w:rsidR="00D25F46" w:rsidRPr="00400EE5">
        <w:t>упоминание потенциального</w:t>
      </w:r>
      <w:r w:rsidR="00041225" w:rsidRPr="00400EE5">
        <w:t xml:space="preserve"> </w:t>
      </w:r>
      <w:r w:rsidRPr="00400EE5">
        <w:t>объекта коммерциализации (</w:t>
      </w:r>
      <w:r w:rsidR="00041225" w:rsidRPr="00400EE5">
        <w:t>продукта</w:t>
      </w:r>
      <w:r w:rsidRPr="00400EE5">
        <w:t>, услуги</w:t>
      </w:r>
      <w:r w:rsidR="00041225" w:rsidRPr="00400EE5">
        <w:t xml:space="preserve"> или технологии</w:t>
      </w:r>
      <w:r w:rsidRPr="00400EE5">
        <w:t>)</w:t>
      </w:r>
      <w:r w:rsidR="00041225" w:rsidRPr="00400EE5">
        <w:t>.</w:t>
      </w:r>
    </w:p>
    <w:p w14:paraId="12304A64" w14:textId="0E2C38D9" w:rsidR="00EB7130" w:rsidRPr="00400EE5" w:rsidRDefault="00370437" w:rsidP="00BA3BC0">
      <w:pPr>
        <w:spacing w:after="0" w:line="276" w:lineRule="auto"/>
        <w:ind w:firstLine="567"/>
      </w:pPr>
      <w:r w:rsidRPr="00400EE5">
        <w:t>2.</w:t>
      </w:r>
      <w:r w:rsidR="00DC026F" w:rsidRPr="00400EE5">
        <w:t>6</w:t>
      </w:r>
      <w:r w:rsidRPr="00400EE5">
        <w:t>. </w:t>
      </w:r>
      <w:r w:rsidR="00EB7130" w:rsidRPr="00400EE5">
        <w:t xml:space="preserve">При подаче заявки производится выбор </w:t>
      </w:r>
      <w:r w:rsidR="00ED6B01">
        <w:t xml:space="preserve">аккредитованного </w:t>
      </w:r>
      <w:r w:rsidR="00EB7130" w:rsidRPr="00400EE5">
        <w:t>Фондом мероприят</w:t>
      </w:r>
      <w:r w:rsidR="00ED6B01">
        <w:t>ия («УМНИК-</w:t>
      </w:r>
      <w:r w:rsidR="007B7D46">
        <w:t>Уралхим</w:t>
      </w:r>
      <w:r w:rsidR="00ED6B01">
        <w:t>»)</w:t>
      </w:r>
      <w:r w:rsidR="00EB7130" w:rsidRPr="00400EE5">
        <w:t>, в рамках которого заявителем планируется прохождение отбора.</w:t>
      </w:r>
      <w:r w:rsidR="00CE2E64" w:rsidRPr="00400EE5">
        <w:t xml:space="preserve"> Перечень аккредитованных мероприятий и сроки их проведения публикуются в Системе.</w:t>
      </w:r>
    </w:p>
    <w:p w14:paraId="61A2885C" w14:textId="77777777" w:rsidR="00400FAA" w:rsidRPr="00400EE5" w:rsidRDefault="00E15D24" w:rsidP="00D66FEA">
      <w:pPr>
        <w:spacing w:after="0" w:line="276" w:lineRule="auto"/>
        <w:ind w:firstLine="567"/>
      </w:pPr>
      <w:bookmarkStart w:id="6" w:name="OLE_LINK10"/>
      <w:r w:rsidRPr="00400EE5">
        <w:t>2.</w:t>
      </w:r>
      <w:r w:rsidR="00DC026F" w:rsidRPr="00400EE5">
        <w:t>7</w:t>
      </w:r>
      <w:r w:rsidR="00370437" w:rsidRPr="00400EE5">
        <w:t>. </w:t>
      </w:r>
      <w:r w:rsidRPr="00400EE5">
        <w:t>Другие обязательные требования</w:t>
      </w:r>
      <w:bookmarkEnd w:id="6"/>
      <w:r w:rsidRPr="00400EE5">
        <w:t>:</w:t>
      </w:r>
    </w:p>
    <w:p w14:paraId="33562DCE" w14:textId="77777777" w:rsidR="00E15D24" w:rsidRPr="00400EE5" w:rsidRDefault="00E15D24" w:rsidP="00581440">
      <w:pPr>
        <w:pStyle w:val="af"/>
        <w:numPr>
          <w:ilvl w:val="0"/>
          <w:numId w:val="15"/>
        </w:numPr>
        <w:spacing w:after="0" w:line="276" w:lineRule="auto"/>
        <w:ind w:left="993" w:hanging="426"/>
      </w:pPr>
      <w:r w:rsidRPr="00400EE5">
        <w:t>заявителем не должны быть нарушены авторские и иные права третьих лиц; должно иметься согласие правообладателей</w:t>
      </w:r>
      <w:r w:rsidR="00E0381B" w:rsidRPr="00400EE5">
        <w:t>, если таковые имеются,</w:t>
      </w:r>
      <w:r w:rsidRPr="00400EE5">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400EE5" w:rsidRDefault="00400FAA" w:rsidP="00581440">
      <w:pPr>
        <w:pStyle w:val="af"/>
        <w:numPr>
          <w:ilvl w:val="0"/>
          <w:numId w:val="15"/>
        </w:numPr>
        <w:spacing w:after="0" w:line="276" w:lineRule="auto"/>
        <w:ind w:left="993" w:hanging="426"/>
      </w:pPr>
      <w:r w:rsidRPr="00400EE5">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400EE5" w:rsidRDefault="00E15D24" w:rsidP="00581440">
      <w:pPr>
        <w:pStyle w:val="af"/>
        <w:numPr>
          <w:ilvl w:val="0"/>
          <w:numId w:val="15"/>
        </w:numPr>
        <w:spacing w:after="0" w:line="276" w:lineRule="auto"/>
        <w:ind w:left="993" w:hanging="426"/>
      </w:pPr>
      <w:r w:rsidRPr="00400EE5">
        <w:t xml:space="preserve">заявитель не должен иметь </w:t>
      </w:r>
      <w:r w:rsidR="00E0381B" w:rsidRPr="00400EE5">
        <w:t>ранее заключенных</w:t>
      </w:r>
      <w:r w:rsidRPr="00400EE5">
        <w:t xml:space="preserve"> договоров</w:t>
      </w:r>
      <w:r w:rsidR="00E0381B" w:rsidRPr="00400EE5">
        <w:t xml:space="preserve"> по </w:t>
      </w:r>
      <w:r w:rsidR="009D2377" w:rsidRPr="00400EE5">
        <w:t>п</w:t>
      </w:r>
      <w:r w:rsidR="00E0381B" w:rsidRPr="00400EE5">
        <w:t>рограмм</w:t>
      </w:r>
      <w:r w:rsidR="00041225" w:rsidRPr="00400EE5">
        <w:t>ам</w:t>
      </w:r>
      <w:r w:rsidRPr="00400EE5">
        <w:t xml:space="preserve"> Фонд</w:t>
      </w:r>
      <w:r w:rsidR="00041225" w:rsidRPr="00400EE5">
        <w:t>а</w:t>
      </w:r>
      <w:r w:rsidRPr="00400EE5">
        <w:t>;</w:t>
      </w:r>
    </w:p>
    <w:p w14:paraId="7EFC2CBC" w14:textId="06680E50" w:rsidR="00D678BB" w:rsidRPr="00400EE5" w:rsidRDefault="00D678BB" w:rsidP="00D678BB">
      <w:pPr>
        <w:pStyle w:val="af"/>
        <w:numPr>
          <w:ilvl w:val="0"/>
          <w:numId w:val="15"/>
        </w:numPr>
        <w:spacing w:after="0" w:line="271" w:lineRule="auto"/>
        <w:ind w:left="993" w:hanging="426"/>
      </w:pPr>
      <w:r w:rsidRPr="00400EE5">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400EE5" w:rsidRDefault="00E15D24" w:rsidP="00581440">
      <w:pPr>
        <w:pStyle w:val="af"/>
        <w:numPr>
          <w:ilvl w:val="0"/>
          <w:numId w:val="15"/>
        </w:numPr>
        <w:spacing w:after="0" w:line="276" w:lineRule="auto"/>
        <w:ind w:left="993" w:hanging="426"/>
      </w:pPr>
      <w:r w:rsidRPr="00400EE5">
        <w:t xml:space="preserve">заявляемый проект в соответствии с </w:t>
      </w:r>
      <w:r w:rsidR="00651590" w:rsidRPr="00400EE5">
        <w:t>у</w:t>
      </w:r>
      <w:r w:rsidRPr="00400EE5">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6F727235" w:rsidR="00830676" w:rsidRPr="00400EE5" w:rsidRDefault="00400FAA" w:rsidP="00A421DD">
      <w:pPr>
        <w:spacing w:after="0" w:line="276" w:lineRule="auto"/>
        <w:ind w:firstLine="567"/>
      </w:pPr>
      <w:r w:rsidRPr="00400EE5">
        <w:t>2.</w:t>
      </w:r>
      <w:r w:rsidR="00DC026F" w:rsidRPr="00400EE5">
        <w:t>8</w:t>
      </w:r>
      <w:r w:rsidR="00370437" w:rsidRPr="00400EE5">
        <w:t>. </w:t>
      </w:r>
      <w:r w:rsidR="00E15D24" w:rsidRPr="00400EE5">
        <w:t>В случа</w:t>
      </w:r>
      <w:r w:rsidR="00F46FF2" w:rsidRPr="00400EE5">
        <w:t>е</w:t>
      </w:r>
      <w:r w:rsidR="00E15D24" w:rsidRPr="00400EE5">
        <w:t xml:space="preserve"> наруше</w:t>
      </w:r>
      <w:r w:rsidR="00DD5856" w:rsidRPr="00400EE5">
        <w:t xml:space="preserve">ния требований, указанных в </w:t>
      </w:r>
      <w:hyperlink w:anchor="OLE_LINK10" w:history="1">
        <w:r w:rsidR="00DD5856" w:rsidRPr="00767425">
          <w:rPr>
            <w:rStyle w:val="a8"/>
          </w:rPr>
          <w:t>п.</w:t>
        </w:r>
        <w:r w:rsidR="00A61597" w:rsidRPr="00767425">
          <w:rPr>
            <w:rStyle w:val="a8"/>
          </w:rPr>
          <w:t> </w:t>
        </w:r>
        <w:r w:rsidR="00E15D24" w:rsidRPr="00767425">
          <w:rPr>
            <w:rStyle w:val="a8"/>
          </w:rPr>
          <w:t>2.</w:t>
        </w:r>
        <w:r w:rsidR="00F46FF2" w:rsidRPr="00767425">
          <w:rPr>
            <w:rStyle w:val="a8"/>
          </w:rPr>
          <w:t>7</w:t>
        </w:r>
      </w:hyperlink>
      <w:r w:rsidR="00CF654E" w:rsidRPr="00400EE5">
        <w:t xml:space="preserve"> настоящего Положения</w:t>
      </w:r>
      <w:r w:rsidR="00DD5856" w:rsidRPr="00400EE5">
        <w:t>,</w:t>
      </w:r>
      <w:r w:rsidR="00E15D24" w:rsidRPr="00400EE5">
        <w:t xml:space="preserve"> Фонд оставляет за собой право отклонить заявку на конкурс и </w:t>
      </w:r>
      <w:r w:rsidR="009D2377" w:rsidRPr="00400EE5">
        <w:t xml:space="preserve">прекратить </w:t>
      </w:r>
      <w:r w:rsidR="00E15D24" w:rsidRPr="00400EE5">
        <w:t xml:space="preserve">финансирование проекта независимо от стадии его реализации с одновременным истребованием от </w:t>
      </w:r>
      <w:r w:rsidR="003C4201" w:rsidRPr="00400EE5">
        <w:t>грантополучателя</w:t>
      </w:r>
      <w:r w:rsidR="00E15D24" w:rsidRPr="00400EE5">
        <w:t xml:space="preserve"> выплаченных ему денежных средств в установленном порядке.</w:t>
      </w:r>
    </w:p>
    <w:p w14:paraId="1EFCF1D9" w14:textId="77777777" w:rsidR="00B40A13" w:rsidRPr="00400EE5" w:rsidRDefault="00B40A13" w:rsidP="00A421DD">
      <w:pPr>
        <w:spacing w:after="0" w:line="276" w:lineRule="auto"/>
        <w:ind w:firstLine="567"/>
      </w:pPr>
    </w:p>
    <w:p w14:paraId="68D6E2C1" w14:textId="77777777" w:rsidR="00830676" w:rsidRPr="00400EE5" w:rsidRDefault="00370437" w:rsidP="00B40A13">
      <w:pPr>
        <w:pStyle w:val="1"/>
        <w:rPr>
          <w:lang w:val="ru-RU"/>
        </w:rPr>
      </w:pPr>
      <w:bookmarkStart w:id="7" w:name="_Toc72330858"/>
      <w:r w:rsidRPr="00400EE5">
        <w:t>3.</w:t>
      </w:r>
      <w:r w:rsidRPr="00400EE5">
        <w:rPr>
          <w:lang w:val="ru-RU"/>
        </w:rPr>
        <w:t> </w:t>
      </w:r>
      <w:r w:rsidR="00830676" w:rsidRPr="00400EE5">
        <w:t>Условия участия в конкурсе и порядок финансирования</w:t>
      </w:r>
      <w:bookmarkEnd w:id="7"/>
    </w:p>
    <w:p w14:paraId="16C5E68D" w14:textId="77777777" w:rsidR="00830676" w:rsidRPr="00400EE5" w:rsidRDefault="00370437" w:rsidP="00830676">
      <w:pPr>
        <w:spacing w:after="0" w:line="276" w:lineRule="auto"/>
        <w:ind w:firstLine="567"/>
      </w:pPr>
      <w:r w:rsidRPr="00400EE5">
        <w:t>3.1. </w:t>
      </w:r>
      <w:r w:rsidR="00846139" w:rsidRPr="00400EE5">
        <w:t>О</w:t>
      </w:r>
      <w:r w:rsidR="00830676" w:rsidRPr="00400EE5">
        <w:t xml:space="preserve">бъем предоставляемого Фондом гранта составляет </w:t>
      </w:r>
      <w:r w:rsidR="00727C50" w:rsidRPr="00400EE5">
        <w:t>5</w:t>
      </w:r>
      <w:r w:rsidR="00AE2DCC" w:rsidRPr="00400EE5">
        <w:t>00</w:t>
      </w:r>
      <w:r w:rsidR="00DD5856" w:rsidRPr="00400EE5">
        <w:t> 000</w:t>
      </w:r>
      <w:r w:rsidR="0094033E" w:rsidRPr="00400EE5">
        <w:t> </w:t>
      </w:r>
      <w:r w:rsidR="00830676" w:rsidRPr="00400EE5">
        <w:t>рублей.</w:t>
      </w:r>
    </w:p>
    <w:p w14:paraId="412A59EF" w14:textId="61A8CD0E" w:rsidR="00830676" w:rsidRPr="00400EE5" w:rsidRDefault="00370437" w:rsidP="00830676">
      <w:pPr>
        <w:spacing w:after="0" w:line="276" w:lineRule="auto"/>
        <w:ind w:firstLine="567"/>
      </w:pPr>
      <w:r w:rsidRPr="00400EE5">
        <w:t>3.2. </w:t>
      </w:r>
      <w:r w:rsidR="00AE2DCC" w:rsidRPr="00400EE5">
        <w:t xml:space="preserve">Срок выполнения </w:t>
      </w:r>
      <w:r w:rsidR="00DC026F" w:rsidRPr="00400EE5">
        <w:t xml:space="preserve">Работ </w:t>
      </w:r>
      <w:r w:rsidR="00830676" w:rsidRPr="00400EE5">
        <w:t xml:space="preserve">составляет не более </w:t>
      </w:r>
      <w:r w:rsidR="00134D47">
        <w:t>12</w:t>
      </w:r>
      <w:r w:rsidR="00134D47" w:rsidRPr="00400EE5">
        <w:t> </w:t>
      </w:r>
      <w:r w:rsidR="00830676" w:rsidRPr="00400EE5">
        <w:t xml:space="preserve">месяцев с даты заключения </w:t>
      </w:r>
      <w:r w:rsidR="00CF654E" w:rsidRPr="00400EE5">
        <w:t>договора</w:t>
      </w:r>
      <w:r w:rsidR="00830676" w:rsidRPr="00400EE5">
        <w:t xml:space="preserve">. </w:t>
      </w:r>
    </w:p>
    <w:p w14:paraId="10C8EDD5" w14:textId="78BD6AB0" w:rsidR="00830676" w:rsidRPr="00400EE5" w:rsidRDefault="00830676" w:rsidP="00830676">
      <w:pPr>
        <w:spacing w:after="0" w:line="276" w:lineRule="auto"/>
        <w:ind w:firstLine="567"/>
      </w:pPr>
      <w:r w:rsidRPr="00400EE5">
        <w:t xml:space="preserve">В случае возникновения технических проблем при </w:t>
      </w:r>
      <w:r w:rsidR="006829B5" w:rsidRPr="00400EE5">
        <w:t xml:space="preserve">проведении </w:t>
      </w:r>
      <w:r w:rsidR="00DC026F" w:rsidRPr="00400EE5">
        <w:t>Работ</w:t>
      </w:r>
      <w:r w:rsidRPr="00400EE5">
        <w:t xml:space="preserve">, необходимости проведения дополнительных исследований и испытаний, а также из-за обстоятельств непреодолимой силы, </w:t>
      </w:r>
      <w:r w:rsidR="00F32215" w:rsidRPr="00400EE5">
        <w:t xml:space="preserve">делающих </w:t>
      </w:r>
      <w:r w:rsidRPr="00400EE5">
        <w:t>невозможным своевременное испо</w:t>
      </w:r>
      <w:r w:rsidR="00902D55" w:rsidRPr="00400EE5">
        <w:t>лнение обязательств по договору</w:t>
      </w:r>
      <w:r w:rsidRPr="00400EE5">
        <w:t xml:space="preserve">, изменение </w:t>
      </w:r>
      <w:r w:rsidR="00F32215" w:rsidRPr="00400EE5">
        <w:t xml:space="preserve">срока </w:t>
      </w:r>
      <w:r w:rsidRPr="00400EE5">
        <w:t xml:space="preserve">выполнения </w:t>
      </w:r>
      <w:r w:rsidR="00772DC5">
        <w:t>Р</w:t>
      </w:r>
      <w:r w:rsidRPr="00400EE5">
        <w:t xml:space="preserve">абот может быть согласовано Фондом при условии предоставления </w:t>
      </w:r>
      <w:r w:rsidR="00472911" w:rsidRPr="00400EE5">
        <w:t>грантополучателем</w:t>
      </w:r>
      <w:r w:rsidRPr="00400EE5">
        <w:t xml:space="preserve"> обоснования причин</w:t>
      </w:r>
      <w:r w:rsidR="00F32215" w:rsidRPr="00400EE5">
        <w:t>ы</w:t>
      </w:r>
      <w:r w:rsidRPr="00400EE5">
        <w:t xml:space="preserve"> переноса </w:t>
      </w:r>
      <w:r w:rsidR="00F32215" w:rsidRPr="00400EE5">
        <w:t>срока</w:t>
      </w:r>
      <w:r w:rsidRPr="00400EE5">
        <w:t>.</w:t>
      </w:r>
    </w:p>
    <w:p w14:paraId="0758CD37" w14:textId="1477CC9A" w:rsidR="00830676" w:rsidRPr="00400EE5" w:rsidRDefault="00370437" w:rsidP="00830676">
      <w:pPr>
        <w:spacing w:after="0" w:line="276" w:lineRule="auto"/>
        <w:ind w:firstLine="567"/>
      </w:pPr>
      <w:r w:rsidRPr="00400EE5">
        <w:t>3.3. </w:t>
      </w:r>
      <w:r w:rsidR="00830676" w:rsidRPr="00400EE5">
        <w:t xml:space="preserve">Гранты </w:t>
      </w:r>
      <w:r w:rsidR="006829B5" w:rsidRPr="00400EE5">
        <w:t>победителям Программы</w:t>
      </w:r>
      <w:r w:rsidR="00830676" w:rsidRPr="00400EE5">
        <w:t xml:space="preserve"> предоставляются </w:t>
      </w:r>
      <w:r w:rsidR="006675FD">
        <w:t>на 2 э</w:t>
      </w:r>
      <w:r w:rsidR="009932D5">
        <w:t>тапа</w:t>
      </w:r>
      <w:r w:rsidR="00CC3F12">
        <w:t xml:space="preserve"> выполнени</w:t>
      </w:r>
      <w:r w:rsidR="009932D5">
        <w:t>я</w:t>
      </w:r>
      <w:r w:rsidR="006829B5" w:rsidRPr="00400EE5">
        <w:t xml:space="preserve"> </w:t>
      </w:r>
      <w:r w:rsidR="00DC026F" w:rsidRPr="00400EE5">
        <w:t>Работ</w:t>
      </w:r>
      <w:r w:rsidR="00F46FF2" w:rsidRPr="00400EE5">
        <w:t xml:space="preserve"> в соответствии с календарным планом</w:t>
      </w:r>
      <w:r w:rsidR="00830676" w:rsidRPr="00400EE5">
        <w:t xml:space="preserve">, </w:t>
      </w:r>
      <w:r w:rsidR="00DD5856" w:rsidRPr="00400EE5">
        <w:t>предусмотренным договором</w:t>
      </w:r>
      <w:r w:rsidR="00830676" w:rsidRPr="00400EE5">
        <w:t>.</w:t>
      </w:r>
      <w:r w:rsidR="00D678BB" w:rsidRPr="00400EE5">
        <w:rPr>
          <w:rStyle w:val="ab"/>
        </w:rPr>
        <w:footnoteReference w:id="1"/>
      </w:r>
    </w:p>
    <w:p w14:paraId="74C5595F" w14:textId="77777777" w:rsidR="00830676" w:rsidRPr="00400EE5" w:rsidRDefault="00370437" w:rsidP="006829B5">
      <w:pPr>
        <w:spacing w:after="0" w:line="276" w:lineRule="auto"/>
        <w:ind w:firstLine="567"/>
      </w:pPr>
      <w:r w:rsidRPr="00400EE5">
        <w:t>3.4. </w:t>
      </w:r>
      <w:r w:rsidR="00830676" w:rsidRPr="00400EE5">
        <w:t xml:space="preserve">Средства грантового финансирования </w:t>
      </w:r>
      <w:r w:rsidR="0013285F" w:rsidRPr="00400EE5">
        <w:t>предоставляются на</w:t>
      </w:r>
      <w:r w:rsidR="00830676" w:rsidRPr="00400EE5">
        <w:t xml:space="preserve"> выполнение </w:t>
      </w:r>
      <w:r w:rsidR="00DC026F" w:rsidRPr="00400EE5">
        <w:t>Работ</w:t>
      </w:r>
      <w:r w:rsidR="006829B5" w:rsidRPr="00400EE5">
        <w:t>.</w:t>
      </w:r>
    </w:p>
    <w:p w14:paraId="520279A9" w14:textId="77777777" w:rsidR="00830676" w:rsidRPr="00400EE5" w:rsidRDefault="00830676" w:rsidP="00830676">
      <w:pPr>
        <w:spacing w:after="0" w:line="276" w:lineRule="auto"/>
        <w:ind w:firstLine="567"/>
      </w:pPr>
      <w:r w:rsidRPr="00400EE5">
        <w:t>3.</w:t>
      </w:r>
      <w:r w:rsidR="006829B5" w:rsidRPr="00400EE5">
        <w:t>5</w:t>
      </w:r>
      <w:r w:rsidR="00370437" w:rsidRPr="00400EE5">
        <w:t>. </w:t>
      </w:r>
      <w:r w:rsidRPr="00400EE5">
        <w:t>Гранты предоставляются в пределах субсидии, предоставляемой Фонду из средств федерального бюджета.</w:t>
      </w:r>
    </w:p>
    <w:p w14:paraId="440234D1" w14:textId="77777777" w:rsidR="00830676" w:rsidRPr="00400EE5" w:rsidRDefault="00830676" w:rsidP="00830676">
      <w:pPr>
        <w:spacing w:after="0" w:line="276" w:lineRule="auto"/>
        <w:ind w:firstLine="567"/>
      </w:pPr>
      <w:r w:rsidRPr="00400EE5">
        <w:t>3.</w:t>
      </w:r>
      <w:r w:rsidR="006829B5" w:rsidRPr="00400EE5">
        <w:t>6</w:t>
      </w:r>
      <w:r w:rsidR="00370437" w:rsidRPr="00400EE5">
        <w:t>. </w:t>
      </w:r>
      <w:r w:rsidRPr="00400EE5">
        <w:t xml:space="preserve">Перечисление средств гранта </w:t>
      </w:r>
      <w:r w:rsidR="00FA2302" w:rsidRPr="00400EE5">
        <w:t xml:space="preserve">грантополучателю </w:t>
      </w:r>
      <w:r w:rsidRPr="00400EE5">
        <w:t>осуществляется на</w:t>
      </w:r>
      <w:r w:rsidR="006829B5" w:rsidRPr="00400EE5">
        <w:t xml:space="preserve"> личный</w:t>
      </w:r>
      <w:r w:rsidRPr="00400EE5">
        <w:t xml:space="preserve"> расчетный счет, открытый в</w:t>
      </w:r>
      <w:r w:rsidR="00A54A1D" w:rsidRPr="00400EE5">
        <w:t xml:space="preserve"> </w:t>
      </w:r>
      <w:r w:rsidRPr="00400EE5">
        <w:t>кредитной организации.</w:t>
      </w:r>
    </w:p>
    <w:p w14:paraId="23B10966" w14:textId="77777777" w:rsidR="00830676" w:rsidRPr="00400EE5" w:rsidRDefault="00830676" w:rsidP="00830676">
      <w:pPr>
        <w:spacing w:after="0" w:line="276" w:lineRule="auto"/>
        <w:ind w:firstLine="567"/>
      </w:pPr>
      <w:r w:rsidRPr="00400EE5">
        <w:t>3.</w:t>
      </w:r>
      <w:r w:rsidR="006829B5" w:rsidRPr="00400EE5">
        <w:t>7</w:t>
      </w:r>
      <w:r w:rsidR="00370437" w:rsidRPr="00400EE5">
        <w:t>. </w:t>
      </w:r>
      <w:r w:rsidRPr="00400EE5">
        <w:t>Полученные средства гранта в случае их использования не по целевому назначению подлежат возврату в Фонд.</w:t>
      </w:r>
    </w:p>
    <w:p w14:paraId="59C24EDE" w14:textId="77777777" w:rsidR="00830676" w:rsidRPr="00400EE5" w:rsidRDefault="00830676" w:rsidP="00830676">
      <w:pPr>
        <w:spacing w:after="0" w:line="276" w:lineRule="auto"/>
        <w:ind w:firstLine="567"/>
      </w:pPr>
      <w:bookmarkStart w:id="8" w:name="OLE_LINK29"/>
      <w:r w:rsidRPr="00400EE5">
        <w:t>3.</w:t>
      </w:r>
      <w:r w:rsidR="006829B5" w:rsidRPr="00400EE5">
        <w:t>8</w:t>
      </w:r>
      <w:r w:rsidR="00370437" w:rsidRPr="00400EE5">
        <w:t>. </w:t>
      </w:r>
      <w:r w:rsidR="006829B5" w:rsidRPr="00400EE5">
        <w:t xml:space="preserve">По </w:t>
      </w:r>
      <w:r w:rsidR="00FA2302" w:rsidRPr="00400EE5">
        <w:t xml:space="preserve">итогам </w:t>
      </w:r>
      <w:r w:rsidR="006829B5" w:rsidRPr="00400EE5">
        <w:t xml:space="preserve">выполнения </w:t>
      </w:r>
      <w:r w:rsidR="00DC026F" w:rsidRPr="00400EE5">
        <w:t xml:space="preserve">Работ </w:t>
      </w:r>
      <w:r w:rsidRPr="00400EE5">
        <w:t>грантополучателем должны быть достигнуты следующие</w:t>
      </w:r>
      <w:r w:rsidR="0091318F" w:rsidRPr="00400EE5">
        <w:t xml:space="preserve"> </w:t>
      </w:r>
      <w:r w:rsidR="00FA2302" w:rsidRPr="00400EE5">
        <w:t>результаты</w:t>
      </w:r>
      <w:bookmarkEnd w:id="8"/>
      <w:r w:rsidRPr="00400EE5">
        <w:t>:</w:t>
      </w:r>
    </w:p>
    <w:p w14:paraId="0E587910" w14:textId="77777777" w:rsidR="00830676" w:rsidRPr="005F0692" w:rsidRDefault="006829B5" w:rsidP="00581440">
      <w:pPr>
        <w:pStyle w:val="af"/>
        <w:numPr>
          <w:ilvl w:val="0"/>
          <w:numId w:val="16"/>
        </w:numPr>
        <w:spacing w:after="0" w:line="276" w:lineRule="auto"/>
        <w:ind w:left="993" w:hanging="426"/>
      </w:pPr>
      <w:r w:rsidRPr="005F0692">
        <w:t>подан</w:t>
      </w:r>
      <w:r w:rsidR="00C05A6B" w:rsidRPr="005F0692">
        <w:t>а</w:t>
      </w:r>
      <w:r w:rsidRPr="005F0692">
        <w:t xml:space="preserve"> заявк</w:t>
      </w:r>
      <w:r w:rsidR="00C05A6B" w:rsidRPr="005F0692">
        <w:t>а</w:t>
      </w:r>
      <w:r w:rsidRPr="005F0692">
        <w:t xml:space="preserve"> на </w:t>
      </w:r>
      <w:r w:rsidR="00C05A6B" w:rsidRPr="005F0692">
        <w:t xml:space="preserve">регистрацию прав </w:t>
      </w:r>
      <w:r w:rsidR="004F0D2A" w:rsidRPr="005F0692">
        <w:t>на результаты</w:t>
      </w:r>
      <w:r w:rsidR="00C05A6B" w:rsidRPr="005F0692">
        <w:t xml:space="preserve"> интеллектуальной деятельности</w:t>
      </w:r>
      <w:r w:rsidR="004F0D2A" w:rsidRPr="005F0692">
        <w:t xml:space="preserve"> (</w:t>
      </w:r>
      <w:r w:rsidR="0091318F" w:rsidRPr="005F0692">
        <w:t>далее –</w:t>
      </w:r>
      <w:r w:rsidR="00472911" w:rsidRPr="005F0692">
        <w:t xml:space="preserve"> </w:t>
      </w:r>
      <w:r w:rsidR="004F0D2A" w:rsidRPr="005F0692">
        <w:t xml:space="preserve">РИД), созданные в рамках выполнения </w:t>
      </w:r>
      <w:r w:rsidR="00EB7130" w:rsidRPr="005F0692">
        <w:t>НИР</w:t>
      </w:r>
      <w:r w:rsidR="00830676" w:rsidRPr="005F0692">
        <w:t>;</w:t>
      </w:r>
    </w:p>
    <w:p w14:paraId="0B35B635" w14:textId="0D3D44DA" w:rsidR="005A2235" w:rsidRPr="005F0692" w:rsidRDefault="006829B5" w:rsidP="005A2235">
      <w:pPr>
        <w:pStyle w:val="af"/>
        <w:numPr>
          <w:ilvl w:val="0"/>
          <w:numId w:val="16"/>
        </w:numPr>
        <w:spacing w:after="0" w:line="276" w:lineRule="auto"/>
        <w:ind w:left="993" w:hanging="426"/>
      </w:pPr>
      <w:r w:rsidRPr="005F0692">
        <w:t>разработан бизнес-план</w:t>
      </w:r>
      <w:r w:rsidR="00500094" w:rsidRPr="005F0692">
        <w:t xml:space="preserve"> </w:t>
      </w:r>
      <w:r w:rsidRPr="005F0692">
        <w:t>проекта</w:t>
      </w:r>
      <w:r w:rsidR="00394DC5" w:rsidRPr="005F0692">
        <w:t xml:space="preserve"> </w:t>
      </w:r>
      <w:r w:rsidR="00472911" w:rsidRPr="005F0692">
        <w:t xml:space="preserve">в соответствии </w:t>
      </w:r>
      <w:r w:rsidR="00DD5856" w:rsidRPr="005F0692">
        <w:t xml:space="preserve">с требованиями </w:t>
      </w:r>
      <w:hyperlink w:anchor="_РЕКОМЕНДАЦИИ__к" w:history="1">
        <w:r w:rsidR="00472911" w:rsidRPr="005F0692">
          <w:rPr>
            <w:rStyle w:val="a8"/>
          </w:rPr>
          <w:t>П</w:t>
        </w:r>
        <w:r w:rsidR="00500094" w:rsidRPr="005F0692">
          <w:rPr>
            <w:rStyle w:val="a8"/>
          </w:rPr>
          <w:t>риложени</w:t>
        </w:r>
        <w:r w:rsidR="00472911" w:rsidRPr="005F0692">
          <w:rPr>
            <w:rStyle w:val="a8"/>
          </w:rPr>
          <w:t>я</w:t>
        </w:r>
        <w:r w:rsidR="0091318F" w:rsidRPr="005F0692">
          <w:rPr>
            <w:rStyle w:val="a8"/>
          </w:rPr>
          <w:t> </w:t>
        </w:r>
        <w:r w:rsidR="00385C61" w:rsidRPr="005F0692">
          <w:rPr>
            <w:rStyle w:val="a8"/>
          </w:rPr>
          <w:t>№</w:t>
        </w:r>
        <w:r w:rsidR="00A10878" w:rsidRPr="005F0692">
          <w:rPr>
            <w:rStyle w:val="a8"/>
          </w:rPr>
          <w:t> </w:t>
        </w:r>
        <w:r w:rsidR="00F32363" w:rsidRPr="005F0692">
          <w:rPr>
            <w:rStyle w:val="a8"/>
          </w:rPr>
          <w:t>2</w:t>
        </w:r>
      </w:hyperlink>
      <w:r w:rsidR="0091318F" w:rsidRPr="005F0692">
        <w:rPr>
          <w:rStyle w:val="a8"/>
          <w:color w:val="auto"/>
          <w:u w:val="none"/>
        </w:rPr>
        <w:t xml:space="preserve"> настоящего Положения</w:t>
      </w:r>
      <w:r w:rsidR="00252A23" w:rsidRPr="005F0692">
        <w:rPr>
          <w:rStyle w:val="a8"/>
          <w:color w:val="auto"/>
          <w:u w:val="none"/>
        </w:rPr>
        <w:t xml:space="preserve"> либо подана заявка </w:t>
      </w:r>
      <w:r w:rsidR="00BE7D86">
        <w:rPr>
          <w:rStyle w:val="a8"/>
          <w:color w:val="auto"/>
          <w:u w:val="none"/>
        </w:rPr>
        <w:t xml:space="preserve">на участие </w:t>
      </w:r>
      <w:r w:rsidR="00252A23" w:rsidRPr="005F0692">
        <w:rPr>
          <w:rStyle w:val="a8"/>
          <w:color w:val="auto"/>
          <w:u w:val="none"/>
        </w:rPr>
        <w:t>в программ</w:t>
      </w:r>
      <w:r w:rsidR="00BE7D86">
        <w:rPr>
          <w:rStyle w:val="a8"/>
          <w:color w:val="auto"/>
          <w:u w:val="none"/>
        </w:rPr>
        <w:t>е</w:t>
      </w:r>
      <w:r w:rsidR="00252A23" w:rsidRPr="005F0692">
        <w:rPr>
          <w:rStyle w:val="a8"/>
          <w:color w:val="auto"/>
          <w:u w:val="none"/>
        </w:rPr>
        <w:t xml:space="preserve"> </w:t>
      </w:r>
      <w:r w:rsidR="00BE7D86">
        <w:rPr>
          <w:rStyle w:val="a8"/>
          <w:color w:val="auto"/>
          <w:u w:val="none"/>
        </w:rPr>
        <w:t xml:space="preserve">Фонда </w:t>
      </w:r>
      <w:r w:rsidR="00252A23" w:rsidRPr="005F0692">
        <w:rPr>
          <w:rStyle w:val="a8"/>
          <w:color w:val="auto"/>
          <w:u w:val="none"/>
        </w:rPr>
        <w:t>«Студенческий стартап»</w:t>
      </w:r>
      <w:r w:rsidRPr="005F0692">
        <w:t>;</w:t>
      </w:r>
    </w:p>
    <w:p w14:paraId="2C830A22" w14:textId="0FAB8882" w:rsidR="00EC4516" w:rsidRPr="005F0692" w:rsidRDefault="00EC4516" w:rsidP="00CB485B">
      <w:pPr>
        <w:pStyle w:val="af"/>
        <w:numPr>
          <w:ilvl w:val="0"/>
          <w:numId w:val="16"/>
        </w:numPr>
        <w:spacing w:after="0" w:line="276" w:lineRule="auto"/>
        <w:ind w:left="993" w:hanging="426"/>
      </w:pPr>
      <w:r w:rsidRPr="005F0692">
        <w:t xml:space="preserve">пройдена бесплатная преакселерационная программа на базе корпоративного акселератора «Элемент Роста» с целью проработки перспектив коммерческого использования результатов НИР; </w:t>
      </w:r>
    </w:p>
    <w:p w14:paraId="611F468F" w14:textId="77CB6A21" w:rsidR="00063BF3" w:rsidRPr="005F0692" w:rsidRDefault="007B0137" w:rsidP="00581440">
      <w:pPr>
        <w:pStyle w:val="af"/>
        <w:numPr>
          <w:ilvl w:val="0"/>
          <w:numId w:val="21"/>
        </w:numPr>
        <w:spacing w:after="0" w:line="276" w:lineRule="auto"/>
        <w:ind w:left="993" w:hanging="426"/>
      </w:pPr>
      <w:r w:rsidRPr="005F0692">
        <w:t>разработана дорожная карта развития проекта</w:t>
      </w:r>
      <w:r w:rsidR="00053BA4" w:rsidRPr="005F0692">
        <w:t xml:space="preserve">, в </w:t>
      </w:r>
      <w:r w:rsidR="00C05F0B" w:rsidRPr="005F0692">
        <w:t xml:space="preserve">соответствии с требованиями </w:t>
      </w:r>
      <w:hyperlink w:anchor="_РЕКОМЕНДАЦИИ_к_структуре" w:history="1">
        <w:r w:rsidR="00C05F0B" w:rsidRPr="005F0692">
          <w:rPr>
            <w:rStyle w:val="a8"/>
          </w:rPr>
          <w:t>Приложения № 3</w:t>
        </w:r>
      </w:hyperlink>
      <w:r w:rsidR="00C05F0B" w:rsidRPr="005F0692">
        <w:rPr>
          <w:rStyle w:val="a8"/>
          <w:color w:val="auto"/>
          <w:u w:val="none"/>
        </w:rPr>
        <w:t xml:space="preserve"> настоящего Положения</w:t>
      </w:r>
      <w:r w:rsidR="004622C8" w:rsidRPr="005F0692">
        <w:rPr>
          <w:rStyle w:val="a8"/>
          <w:color w:val="auto"/>
          <w:u w:val="none"/>
        </w:rPr>
        <w:t>.</w:t>
      </w:r>
    </w:p>
    <w:p w14:paraId="07E2C501" w14:textId="594D885B" w:rsidR="00830676" w:rsidRPr="005F0692" w:rsidRDefault="00830676" w:rsidP="00A421DD">
      <w:pPr>
        <w:spacing w:after="0" w:line="276" w:lineRule="auto"/>
        <w:ind w:firstLine="567"/>
      </w:pPr>
      <w:r w:rsidRPr="005F0692">
        <w:t>3.</w:t>
      </w:r>
      <w:r w:rsidR="006829B5" w:rsidRPr="005F0692">
        <w:t>9.</w:t>
      </w:r>
      <w:r w:rsidR="00370437" w:rsidRPr="005F0692">
        <w:t> </w:t>
      </w:r>
      <w:r w:rsidRPr="005F0692">
        <w:t>В случае недостижения</w:t>
      </w:r>
      <w:r w:rsidR="005B43AA" w:rsidRPr="005F0692">
        <w:t xml:space="preserve"> </w:t>
      </w:r>
      <w:r w:rsidR="008C1F65" w:rsidRPr="005F0692">
        <w:t>результатов</w:t>
      </w:r>
      <w:r w:rsidRPr="005F0692">
        <w:t xml:space="preserve"> </w:t>
      </w:r>
      <w:r w:rsidR="00DD5856" w:rsidRPr="005F0692">
        <w:t xml:space="preserve">выполнения </w:t>
      </w:r>
      <w:r w:rsidR="00DC026F" w:rsidRPr="005F0692">
        <w:t>Работ</w:t>
      </w:r>
      <w:r w:rsidRPr="005F0692">
        <w:t xml:space="preserve">, </w:t>
      </w:r>
      <w:r w:rsidR="00EB7130" w:rsidRPr="005F0692">
        <w:t xml:space="preserve">указанных в </w:t>
      </w:r>
      <w:hyperlink w:anchor="OLE_LINK29" w:history="1">
        <w:r w:rsidR="00EB7130" w:rsidRPr="005F0692">
          <w:rPr>
            <w:rStyle w:val="a8"/>
          </w:rPr>
          <w:t>п.</w:t>
        </w:r>
        <w:r w:rsidR="00F46FF2" w:rsidRPr="005F0692">
          <w:rPr>
            <w:rStyle w:val="a8"/>
          </w:rPr>
          <w:t> </w:t>
        </w:r>
        <w:r w:rsidR="00EB7130" w:rsidRPr="005F0692">
          <w:rPr>
            <w:rStyle w:val="a8"/>
          </w:rPr>
          <w:t>3.8</w:t>
        </w:r>
        <w:r w:rsidR="0091318F" w:rsidRPr="005F0692">
          <w:rPr>
            <w:rStyle w:val="a8"/>
          </w:rPr>
          <w:t> </w:t>
        </w:r>
      </w:hyperlink>
      <w:r w:rsidR="00EB7130" w:rsidRPr="005F0692">
        <w:t>настоящего Положения</w:t>
      </w:r>
      <w:r w:rsidR="00DD5856" w:rsidRPr="005F0692">
        <w:t>, или</w:t>
      </w:r>
      <w:r w:rsidRPr="005F0692">
        <w:t xml:space="preserve"> нарушени</w:t>
      </w:r>
      <w:r w:rsidR="008C6EB9" w:rsidRPr="005F0692">
        <w:t>я</w:t>
      </w:r>
      <w:r w:rsidRPr="005F0692">
        <w:t xml:space="preserve"> условий договора Фонд вправе потребовать возврата средств гранта</w:t>
      </w:r>
      <w:r w:rsidR="00063BF3" w:rsidRPr="005F0692">
        <w:t>.</w:t>
      </w:r>
    </w:p>
    <w:p w14:paraId="21AC5DCE" w14:textId="77777777" w:rsidR="00370437" w:rsidRPr="005F0692" w:rsidRDefault="00370437" w:rsidP="00A421DD">
      <w:pPr>
        <w:spacing w:after="0" w:line="276" w:lineRule="auto"/>
        <w:ind w:firstLine="567"/>
      </w:pPr>
    </w:p>
    <w:p w14:paraId="6C976247" w14:textId="77777777" w:rsidR="003F4FFB" w:rsidRPr="005F0692" w:rsidRDefault="00370437" w:rsidP="00B40A13">
      <w:pPr>
        <w:pStyle w:val="1"/>
        <w:rPr>
          <w:lang w:val="ru-RU"/>
        </w:rPr>
      </w:pPr>
      <w:bookmarkStart w:id="9" w:name="_Toc72330859"/>
      <w:r w:rsidRPr="005F0692">
        <w:t>4.</w:t>
      </w:r>
      <w:r w:rsidRPr="005F0692">
        <w:rPr>
          <w:lang w:val="ru-RU"/>
        </w:rPr>
        <w:t> </w:t>
      </w:r>
      <w:r w:rsidR="00830676" w:rsidRPr="005F0692">
        <w:t>Порядок рассмотрения заяво</w:t>
      </w:r>
      <w:r w:rsidR="00A421DD" w:rsidRPr="005F0692">
        <w:rPr>
          <w:lang w:val="ru-RU"/>
        </w:rPr>
        <w:t>к</w:t>
      </w:r>
      <w:bookmarkEnd w:id="9"/>
    </w:p>
    <w:p w14:paraId="06A231B6" w14:textId="77777777" w:rsidR="008B6DC5" w:rsidRPr="005F0692" w:rsidRDefault="00370437" w:rsidP="008B6DC5">
      <w:pPr>
        <w:spacing w:after="0" w:line="276" w:lineRule="auto"/>
        <w:ind w:firstLine="567"/>
      </w:pPr>
      <w:r w:rsidRPr="005F0692">
        <w:t>4.1. </w:t>
      </w:r>
      <w:r w:rsidR="008B6DC5" w:rsidRPr="005F0692">
        <w:t>Рассмотрение заявок на участие в конкурсе начинается после окончания срока приема заявок.</w:t>
      </w:r>
    </w:p>
    <w:p w14:paraId="4F3266CE" w14:textId="77777777" w:rsidR="00772DC5" w:rsidRDefault="00370437" w:rsidP="00ED2426">
      <w:pPr>
        <w:spacing w:after="0" w:line="276" w:lineRule="auto"/>
        <w:ind w:firstLine="567"/>
      </w:pPr>
      <w:r w:rsidRPr="005F0692">
        <w:t>4.2</w:t>
      </w:r>
      <w:r w:rsidR="00ED2426" w:rsidRPr="005F0692">
        <w:t xml:space="preserve"> Состав экспертного жюри</w:t>
      </w:r>
      <w:r w:rsidR="00772DC5">
        <w:t>:</w:t>
      </w:r>
    </w:p>
    <w:p w14:paraId="2D05D340" w14:textId="02870ABC" w:rsidR="00ED2426" w:rsidRPr="005F0692" w:rsidRDefault="00ED2426" w:rsidP="00CB6BDC">
      <w:pPr>
        <w:pStyle w:val="af"/>
        <w:numPr>
          <w:ilvl w:val="0"/>
          <w:numId w:val="16"/>
        </w:numPr>
        <w:spacing w:after="0" w:line="276" w:lineRule="auto"/>
        <w:ind w:left="993" w:hanging="426"/>
      </w:pPr>
      <w:r w:rsidRPr="005F0692">
        <w:t>формируется с учетом рекомендаций руководства ООО «Уралхим Инновация» и утверждается Фондом;</w:t>
      </w:r>
    </w:p>
    <w:p w14:paraId="53860BCD" w14:textId="5E6B9E00" w:rsidR="00ED2426" w:rsidRPr="005F0692" w:rsidRDefault="00ED2426" w:rsidP="00CB6BDC">
      <w:pPr>
        <w:pStyle w:val="af"/>
        <w:numPr>
          <w:ilvl w:val="0"/>
          <w:numId w:val="16"/>
        </w:numPr>
        <w:spacing w:after="0" w:line="276" w:lineRule="auto"/>
        <w:ind w:left="993" w:hanging="426"/>
      </w:pPr>
      <w:r w:rsidRPr="005F0692">
        <w:t>в состав экспертного жюри могут входить представители, привлеченные ООО «Уралхим Инновация», и эксперты Фонда</w:t>
      </w:r>
      <w:r w:rsidR="00772DC5">
        <w:t>.</w:t>
      </w:r>
    </w:p>
    <w:p w14:paraId="528D19C7" w14:textId="5307302A" w:rsidR="00ED2426" w:rsidRPr="005F0692" w:rsidRDefault="00370437" w:rsidP="00ED2426">
      <w:pPr>
        <w:spacing w:after="0" w:line="276" w:lineRule="auto"/>
        <w:ind w:firstLine="567"/>
      </w:pPr>
      <w:r w:rsidRPr="005F0692">
        <w:t>4.3.</w:t>
      </w:r>
      <w:r w:rsidR="00ED2426" w:rsidRPr="005F0692">
        <w:t xml:space="preserve"> После окончания срока приема заявок представители Фонда и ООО «Уралхим Инновация» осуществляют проверку поданных заявок по формальным признакам. Заявки, не соответствующие п.1.7 и п.2 настоящего Положения, снимаются с дальнейшего рассмотрения;</w:t>
      </w:r>
    </w:p>
    <w:p w14:paraId="4FEBC9E3" w14:textId="6B7838EB" w:rsidR="008B6DC5" w:rsidRPr="005F0692" w:rsidRDefault="008B6DC5" w:rsidP="008B6DC5">
      <w:pPr>
        <w:spacing w:after="0" w:line="276" w:lineRule="auto"/>
        <w:ind w:firstLine="567"/>
      </w:pPr>
      <w:r w:rsidRPr="005F0692">
        <w:t>Остальные заявки направляются на полуфинальную экспертизу.</w:t>
      </w:r>
    </w:p>
    <w:p w14:paraId="23ACF6CA" w14:textId="7358C5DF" w:rsidR="008B6DC5" w:rsidRPr="005F0692" w:rsidRDefault="00370437" w:rsidP="008B6DC5">
      <w:pPr>
        <w:spacing w:after="0" w:line="276" w:lineRule="auto"/>
        <w:ind w:firstLine="567"/>
      </w:pPr>
      <w:r w:rsidRPr="005F0692">
        <w:t>4.4. </w:t>
      </w:r>
      <w:r w:rsidR="008B6DC5" w:rsidRPr="005F0692">
        <w:t xml:space="preserve">По каждой заявке проводится не менее </w:t>
      </w:r>
      <w:r w:rsidR="001E6789" w:rsidRPr="005F0692">
        <w:t>2</w:t>
      </w:r>
      <w:r w:rsidR="001E6789" w:rsidRPr="005F0692">
        <w:rPr>
          <w:lang w:val="en-US"/>
        </w:rPr>
        <w:t> </w:t>
      </w:r>
      <w:r w:rsidR="008B6DC5" w:rsidRPr="005F0692">
        <w:t>независимых экспертиз согласно критериям</w:t>
      </w:r>
      <w:r w:rsidR="002221B5">
        <w:t>, указанным</w:t>
      </w:r>
      <w:r w:rsidR="00DC026F" w:rsidRPr="005F0692">
        <w:t xml:space="preserve"> в </w:t>
      </w:r>
      <w:hyperlink w:anchor="_ФОРМА_1._ЗАЯВКА_1" w:history="1">
        <w:r w:rsidR="0082007F" w:rsidRPr="005F0692">
          <w:rPr>
            <w:rStyle w:val="a8"/>
          </w:rPr>
          <w:t>Приложении </w:t>
        </w:r>
        <w:r w:rsidR="00C05F0B" w:rsidRPr="005F0692">
          <w:rPr>
            <w:rStyle w:val="a8"/>
          </w:rPr>
          <w:t>№</w:t>
        </w:r>
        <w:r w:rsidR="0082007F" w:rsidRPr="005F0692">
          <w:rPr>
            <w:rStyle w:val="a8"/>
          </w:rPr>
          <w:t> </w:t>
        </w:r>
        <w:r w:rsidR="00C05F0B" w:rsidRPr="005F0692">
          <w:rPr>
            <w:rStyle w:val="a8"/>
          </w:rPr>
          <w:t>4</w:t>
        </w:r>
      </w:hyperlink>
      <w:r w:rsidR="00DC026F" w:rsidRPr="005F0692">
        <w:t xml:space="preserve"> настоящего Положения</w:t>
      </w:r>
      <w:r w:rsidR="008B6DC5" w:rsidRPr="005F0692">
        <w:t>.</w:t>
      </w:r>
    </w:p>
    <w:p w14:paraId="288BDA8F" w14:textId="2BD75984" w:rsidR="00ED2426" w:rsidRPr="005F0692" w:rsidRDefault="008B6DC5" w:rsidP="00ED2426">
      <w:pPr>
        <w:spacing w:after="0" w:line="276" w:lineRule="auto"/>
        <w:ind w:firstLine="567"/>
      </w:pPr>
      <w:r w:rsidRPr="005F0692">
        <w:t xml:space="preserve">Полуфинальная экспертиза проводится </w:t>
      </w:r>
      <w:r w:rsidR="00DC026F" w:rsidRPr="005F0692">
        <w:t xml:space="preserve">в очном или заочном формате </w:t>
      </w:r>
      <w:r w:rsidRPr="005F0692">
        <w:t xml:space="preserve">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w:t>
      </w:r>
      <w:r w:rsidR="00ED2426" w:rsidRPr="005F0692">
        <w:t>Оценка заявки проводится экспертами по критерию «Научно-технический уровень продукта, лежащего в основе проекта»</w:t>
      </w:r>
      <w:r w:rsidR="002221B5">
        <w:t>.</w:t>
      </w:r>
    </w:p>
    <w:p w14:paraId="4F33C622" w14:textId="7F91DA77" w:rsidR="009D4360" w:rsidRPr="009D4360" w:rsidRDefault="002221B5" w:rsidP="009D4360">
      <w:pPr>
        <w:spacing w:after="0" w:line="276" w:lineRule="auto"/>
        <w:ind w:firstLine="567"/>
      </w:pPr>
      <w:r>
        <w:t>П</w:t>
      </w:r>
      <w:r w:rsidR="00ED2426" w:rsidRPr="005F0692">
        <w:t xml:space="preserve">о результатам экспертной оценки в Системе заявителям выставляются рейтинговые баллы, и определяется перечень заявок, рекомендуемых для дальнейшего рассмотрения. </w:t>
      </w:r>
      <w:r w:rsidR="009D4360" w:rsidRPr="005F0692">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3D845762" w14:textId="46B0D019" w:rsidR="008B6DC5" w:rsidRPr="00400EE5" w:rsidRDefault="008B6DC5" w:rsidP="008B6DC5">
      <w:pPr>
        <w:spacing w:after="0" w:line="276" w:lineRule="auto"/>
        <w:ind w:firstLine="567"/>
      </w:pPr>
      <w:r w:rsidRPr="00400EE5">
        <w:t>Результаты полуфинальной экспертизы с оценками экспертов оформляются протоколом</w:t>
      </w:r>
      <w:r w:rsidR="00403FB9" w:rsidRPr="00400EE5">
        <w:t xml:space="preserve"> </w:t>
      </w:r>
      <w:r w:rsidR="002221B5" w:rsidRPr="00400EE5">
        <w:t xml:space="preserve">экспертного жюри </w:t>
      </w:r>
      <w:r w:rsidR="00403FB9" w:rsidRPr="00400EE5">
        <w:t>и</w:t>
      </w:r>
      <w:r w:rsidRPr="00400EE5">
        <w:t xml:space="preserve"> вносятся в Систему.</w:t>
      </w:r>
    </w:p>
    <w:p w14:paraId="36341E01" w14:textId="77777777" w:rsidR="002E50AF" w:rsidRPr="00400EE5" w:rsidRDefault="002E50AF" w:rsidP="002E50AF">
      <w:pPr>
        <w:spacing w:after="0" w:line="271" w:lineRule="auto"/>
        <w:ind w:firstLine="709"/>
      </w:pPr>
      <w:r w:rsidRPr="00400EE5">
        <w:t>4.5.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38B1681A" w14:textId="59F6A5F4" w:rsidR="00F82DA8" w:rsidRPr="00400EE5" w:rsidRDefault="002E50AF" w:rsidP="00767425">
      <w:pPr>
        <w:pStyle w:val="af"/>
        <w:numPr>
          <w:ilvl w:val="0"/>
          <w:numId w:val="41"/>
        </w:numPr>
        <w:spacing w:after="0" w:line="271" w:lineRule="auto"/>
        <w:ind w:left="1134" w:hanging="425"/>
      </w:pPr>
      <w:r w:rsidRPr="00400EE5">
        <w:t xml:space="preserve">некоммерческой организацией Фонд развития Центра разработки и коммерциализации новых технологий (фондом </w:t>
      </w:r>
      <w:r w:rsidR="00765D89">
        <w:t>«</w:t>
      </w:r>
      <w:r w:rsidRPr="00400EE5">
        <w:t>Ско</w:t>
      </w:r>
      <w:r w:rsidR="00B41F47" w:rsidRPr="00400EE5">
        <w:t>лково</w:t>
      </w:r>
      <w:r w:rsidR="00765D89">
        <w:t>»</w:t>
      </w:r>
      <w:r w:rsidR="00B41F47" w:rsidRPr="00400EE5">
        <w:t>);</w:t>
      </w:r>
    </w:p>
    <w:p w14:paraId="1A57C473" w14:textId="42B76BF5" w:rsidR="00F82DA8" w:rsidRPr="00400EE5" w:rsidRDefault="002E50AF" w:rsidP="00767425">
      <w:pPr>
        <w:pStyle w:val="af"/>
        <w:numPr>
          <w:ilvl w:val="0"/>
          <w:numId w:val="41"/>
        </w:numPr>
        <w:spacing w:after="0" w:line="271" w:lineRule="auto"/>
        <w:ind w:left="1134" w:hanging="425"/>
      </w:pPr>
      <w:r w:rsidRPr="00400EE5">
        <w:t>АНО «Платформа Национальн</w:t>
      </w:r>
      <w:r w:rsidR="00B41F47" w:rsidRPr="00400EE5">
        <w:t>ой технологической инициативы»;</w:t>
      </w:r>
    </w:p>
    <w:p w14:paraId="49C1AAC8" w14:textId="72D08311" w:rsidR="00F82DA8" w:rsidRPr="00400EE5" w:rsidRDefault="002E50AF" w:rsidP="00767425">
      <w:pPr>
        <w:pStyle w:val="af"/>
        <w:numPr>
          <w:ilvl w:val="0"/>
          <w:numId w:val="41"/>
        </w:numPr>
        <w:spacing w:after="0" w:line="271" w:lineRule="auto"/>
        <w:ind w:left="1134" w:hanging="425"/>
      </w:pPr>
      <w:r w:rsidRPr="00400EE5">
        <w:t>Фондом инфраструктур</w:t>
      </w:r>
      <w:r w:rsidR="00B41F47" w:rsidRPr="00400EE5">
        <w:t>ных и образовательных программ;</w:t>
      </w:r>
    </w:p>
    <w:p w14:paraId="4E29E7A3" w14:textId="331EA95F" w:rsidR="00F82DA8" w:rsidRPr="00400EE5" w:rsidRDefault="002E50AF" w:rsidP="00767425">
      <w:pPr>
        <w:pStyle w:val="af"/>
        <w:numPr>
          <w:ilvl w:val="0"/>
          <w:numId w:val="41"/>
        </w:numPr>
        <w:spacing w:after="0" w:line="271" w:lineRule="auto"/>
        <w:ind w:left="1134" w:hanging="425"/>
      </w:pPr>
      <w:r w:rsidRPr="00400EE5">
        <w:t xml:space="preserve">АО </w:t>
      </w:r>
      <w:r w:rsidR="00B41F47" w:rsidRPr="00400EE5">
        <w:t>«Российская венчурная компания»;</w:t>
      </w:r>
    </w:p>
    <w:p w14:paraId="40F95AD9" w14:textId="530AA007" w:rsidR="002E50AF" w:rsidRPr="00400EE5" w:rsidRDefault="002E50AF" w:rsidP="00767425">
      <w:pPr>
        <w:pStyle w:val="af"/>
        <w:numPr>
          <w:ilvl w:val="0"/>
          <w:numId w:val="41"/>
        </w:numPr>
        <w:spacing w:after="0" w:line="271" w:lineRule="auto"/>
        <w:ind w:left="1134" w:hanging="425"/>
      </w:pPr>
      <w:r w:rsidRPr="00400EE5">
        <w:t>другими организациями, подписавшими меморандум о взаимопонимании между участниками механизма бесшовной интеграции мер поддер</w:t>
      </w:r>
      <w:r w:rsidR="00B41F47" w:rsidRPr="00400EE5">
        <w:t>жки инновационной деятельности.</w:t>
      </w:r>
    </w:p>
    <w:p w14:paraId="126EC698" w14:textId="1871732A" w:rsidR="002E50AF" w:rsidRPr="00400EE5" w:rsidRDefault="00143D24" w:rsidP="00143D24">
      <w:pPr>
        <w:spacing w:after="0" w:line="276" w:lineRule="auto"/>
        <w:ind w:firstLine="567"/>
      </w:pPr>
      <w:r w:rsidRPr="00400EE5">
        <w:t>О</w:t>
      </w:r>
      <w:r w:rsidR="002E50AF" w:rsidRPr="00400EE5">
        <w:t>пыт взаимодейст</w:t>
      </w:r>
      <w:r w:rsidRPr="00400EE5">
        <w:t>вия заявителя с указанными организациями (в качестве физического лица и </w:t>
      </w:r>
      <w:r w:rsidR="00767425">
        <w:t>(</w:t>
      </w:r>
      <w:r w:rsidRPr="00400EE5">
        <w:t>или</w:t>
      </w:r>
      <w:r w:rsidR="00767425">
        <w:t>)</w:t>
      </w:r>
      <w:r w:rsidRPr="00400EE5">
        <w:t xml:space="preserve"> как </w:t>
      </w:r>
      <w:r w:rsidRPr="00400EE5">
        <w:rPr>
          <w:iCs/>
        </w:rPr>
        <w:t>руководителя</w:t>
      </w:r>
      <w:r w:rsidR="00767425">
        <w:rPr>
          <w:iCs/>
        </w:rPr>
        <w:t> </w:t>
      </w:r>
      <w:r w:rsidRPr="00400EE5">
        <w:rPr>
          <w:iCs/>
        </w:rPr>
        <w:t>/</w:t>
      </w:r>
      <w:r w:rsidR="00767425">
        <w:rPr>
          <w:iCs/>
        </w:rPr>
        <w:t> </w:t>
      </w:r>
      <w:r w:rsidRPr="00400EE5">
        <w:rPr>
          <w:iCs/>
        </w:rPr>
        <w:t xml:space="preserve">учредителя </w:t>
      </w:r>
      <w:r w:rsidRPr="00400EE5">
        <w:t xml:space="preserve">юридического лица) учитывается </w:t>
      </w:r>
      <w:r w:rsidR="002E50AF" w:rsidRPr="00400EE5">
        <w:t xml:space="preserve">при оценке заявок и прохождении конкурсного отбора в соответствии с </w:t>
      </w:r>
      <w:hyperlink w:anchor="_ПРАВИЛА_учета_материалов_1" w:history="1">
        <w:r w:rsidR="0082007F" w:rsidRPr="00767425">
          <w:rPr>
            <w:rStyle w:val="a8"/>
          </w:rPr>
          <w:t>Приложением </w:t>
        </w:r>
        <w:r w:rsidR="00EB0FFB" w:rsidRPr="00767425">
          <w:rPr>
            <w:rStyle w:val="a8"/>
          </w:rPr>
          <w:t>№ 5</w:t>
        </w:r>
      </w:hyperlink>
      <w:r w:rsidR="002E50AF" w:rsidRPr="00400EE5">
        <w:t xml:space="preserve"> к настоящему Положению.</w:t>
      </w:r>
    </w:p>
    <w:p w14:paraId="6599A602" w14:textId="7ABD923E" w:rsidR="008B6DC5" w:rsidRPr="00400EE5" w:rsidRDefault="00370437" w:rsidP="008B6DC5">
      <w:pPr>
        <w:spacing w:after="0" w:line="276" w:lineRule="auto"/>
        <w:ind w:firstLine="567"/>
      </w:pPr>
      <w:r w:rsidRPr="008E29B5">
        <w:t>4.</w:t>
      </w:r>
      <w:r w:rsidR="00146632">
        <w:t>6</w:t>
      </w:r>
      <w:r w:rsidRPr="008E29B5">
        <w:t>. </w:t>
      </w:r>
      <w:r w:rsidR="00A43FAD" w:rsidRPr="008E29B5">
        <w:t>Заявки, р</w:t>
      </w:r>
      <w:r w:rsidR="00E62A20" w:rsidRPr="008E29B5">
        <w:t xml:space="preserve">екомендованные к рассмотрению по результатам полуфинальной экспертизы, </w:t>
      </w:r>
      <w:r w:rsidR="008B6DC5" w:rsidRPr="008E29B5">
        <w:t>рассматриваются экспертным жюри</w:t>
      </w:r>
      <w:r w:rsidR="00446170" w:rsidRPr="008E29B5">
        <w:t xml:space="preserve"> на финальном мероприятии.</w:t>
      </w:r>
    </w:p>
    <w:p w14:paraId="52827504" w14:textId="7FC4069C" w:rsidR="008B6DC5" w:rsidRPr="00400EE5" w:rsidRDefault="008B6DC5" w:rsidP="008B6DC5">
      <w:pPr>
        <w:spacing w:after="0" w:line="276" w:lineRule="auto"/>
        <w:ind w:firstLine="567"/>
      </w:pPr>
      <w:r w:rsidRPr="00400EE5">
        <w:t>Рассмотрение заявок экспертным жюри</w:t>
      </w:r>
      <w:r w:rsidR="001B1EBE">
        <w:t xml:space="preserve"> на финальном мероприятии</w:t>
      </w:r>
      <w:r w:rsidRPr="00400EE5">
        <w:t xml:space="preserve"> осуществляется следующим образом:</w:t>
      </w:r>
    </w:p>
    <w:p w14:paraId="51269B11" w14:textId="065D76DC" w:rsidR="008B6DC5" w:rsidRPr="00400EE5" w:rsidRDefault="002221B5" w:rsidP="00E62A20">
      <w:pPr>
        <w:spacing w:after="0" w:line="276" w:lineRule="auto"/>
        <w:ind w:firstLine="567"/>
      </w:pPr>
      <w:r>
        <w:t>а</w:t>
      </w:r>
      <w:r w:rsidR="00370437" w:rsidRPr="00400EE5">
        <w:t>) </w:t>
      </w:r>
      <w:r w:rsidR="008B6DC5" w:rsidRPr="00400EE5">
        <w:t>экспертное жюри правомочно осуществлять свои функции, если на заседании присутс</w:t>
      </w:r>
      <w:r w:rsidR="001E6789" w:rsidRPr="00400EE5">
        <w:t>твует не менее 5</w:t>
      </w:r>
      <w:r w:rsidR="001E6789" w:rsidRPr="00400EE5">
        <w:rPr>
          <w:lang w:val="en-US"/>
        </w:rPr>
        <w:t> </w:t>
      </w:r>
      <w:r w:rsidR="008B6DC5" w:rsidRPr="00400EE5">
        <w:t>членов экспертного жюри. Члены экспертного жюри могут принимать участие в работе заседания 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14:paraId="5117ABB9" w14:textId="5DB605E3" w:rsidR="008B6DC5" w:rsidRPr="00400EE5" w:rsidRDefault="002221B5" w:rsidP="008B6DC5">
      <w:pPr>
        <w:spacing w:after="0" w:line="276" w:lineRule="auto"/>
        <w:ind w:firstLine="567"/>
      </w:pPr>
      <w:r>
        <w:t>б</w:t>
      </w:r>
      <w:r w:rsidR="00370437" w:rsidRPr="00400EE5">
        <w:t>) </w:t>
      </w:r>
      <w:r w:rsidR="008B6DC5" w:rsidRPr="00400EE5">
        <w:t>экспертное жюри с учетом результатов</w:t>
      </w:r>
      <w:r w:rsidR="00E62A20" w:rsidRPr="00400EE5">
        <w:t xml:space="preserve"> экспертизы на предыдущ</w:t>
      </w:r>
      <w:r>
        <w:t>ем</w:t>
      </w:r>
      <w:r w:rsidR="00E62A20" w:rsidRPr="00400EE5">
        <w:t xml:space="preserve"> этап</w:t>
      </w:r>
      <w:r>
        <w:t>е</w:t>
      </w:r>
      <w:r w:rsidR="008B6DC5" w:rsidRPr="00400EE5">
        <w:t xml:space="preserve"> и иных факторов формирует рекомендации по подведению итогов конкурса.</w:t>
      </w:r>
    </w:p>
    <w:p w14:paraId="1423BC2A" w14:textId="7E2C75F2" w:rsidR="008B6DC5" w:rsidRPr="00400EE5" w:rsidRDefault="008B6DC5" w:rsidP="008B6DC5">
      <w:pPr>
        <w:spacing w:after="0" w:line="276" w:lineRule="auto"/>
        <w:ind w:firstLine="567"/>
      </w:pPr>
      <w:r w:rsidRPr="00400EE5">
        <w:t>Решение по определению заявок, рекомендуемых для рассмотрения экспертным советом Фонда и конкурсной комиссией Фонда</w:t>
      </w:r>
      <w:r w:rsidR="00E62A20" w:rsidRPr="00400EE5">
        <w:t>,</w:t>
      </w:r>
      <w:r w:rsidRPr="00400EE5">
        <w:t xml:space="preserve"> </w:t>
      </w:r>
      <w:r w:rsidR="002221B5">
        <w:t>принимается</w:t>
      </w:r>
      <w:r w:rsidRPr="00400EE5">
        <w:t xml:space="preserve"> членами экспертного жюри </w:t>
      </w:r>
      <w:r w:rsidR="002221B5" w:rsidRPr="008E29B5">
        <w:t>на финальном мероприятии</w:t>
      </w:r>
      <w:r w:rsidR="002221B5" w:rsidRPr="00400EE5">
        <w:t xml:space="preserve"> </w:t>
      </w:r>
      <w:r w:rsidRPr="00400EE5">
        <w:t xml:space="preserve">по критериям «Перспективы коммерциализации проекта» и «Квалификация заявителя», установленным в </w:t>
      </w:r>
      <w:hyperlink w:anchor="_ФОРМА_1._ЗАЯВКА_1" w:history="1">
        <w:r w:rsidRPr="0067269C">
          <w:rPr>
            <w:rStyle w:val="a8"/>
          </w:rPr>
          <w:t>Приложении №</w:t>
        </w:r>
        <w:r w:rsidR="00AA4DC4" w:rsidRPr="0067269C">
          <w:rPr>
            <w:rStyle w:val="a8"/>
          </w:rPr>
          <w:t> </w:t>
        </w:r>
        <w:r w:rsidR="004817DF" w:rsidRPr="0067269C">
          <w:rPr>
            <w:rStyle w:val="a8"/>
          </w:rPr>
          <w:t>4</w:t>
        </w:r>
      </w:hyperlink>
      <w:r w:rsidR="001A038D" w:rsidRPr="00400EE5">
        <w:t xml:space="preserve"> настоящего Положения</w:t>
      </w:r>
      <w:r w:rsidRPr="00400EE5">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39F65693" w14:textId="1E31B4A8" w:rsidR="008B6DC5" w:rsidRPr="00400EE5" w:rsidRDefault="00A43FAD" w:rsidP="008B6DC5">
      <w:pPr>
        <w:spacing w:after="0" w:line="276" w:lineRule="auto"/>
        <w:ind w:firstLine="567"/>
      </w:pPr>
      <w:r w:rsidRPr="00400EE5">
        <w:t>4.</w:t>
      </w:r>
      <w:r w:rsidR="008E29B5">
        <w:t>8</w:t>
      </w:r>
      <w:r w:rsidR="00370437" w:rsidRPr="00400EE5">
        <w:t>. </w:t>
      </w:r>
      <w:r w:rsidR="008B6DC5" w:rsidRPr="002E3BE8">
        <w:t xml:space="preserve">Результаты рассмотрения </w:t>
      </w:r>
      <w:r w:rsidR="00885F00" w:rsidRPr="002E3BE8">
        <w:t xml:space="preserve">заявок </w:t>
      </w:r>
      <w:r w:rsidR="008B6DC5" w:rsidRPr="002E3BE8">
        <w:t>экспертным жюри утверждаются экспертным</w:t>
      </w:r>
      <w:r w:rsidR="008B6DC5" w:rsidRPr="00400EE5">
        <w:t xml:space="preserve"> советом Фонда (состав и положение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38F499F2" w:rsidR="008B6DC5" w:rsidRPr="00400EE5" w:rsidRDefault="00A43FAD" w:rsidP="008B6DC5">
      <w:pPr>
        <w:spacing w:after="0" w:line="276" w:lineRule="auto"/>
        <w:ind w:firstLine="567"/>
      </w:pPr>
      <w:r w:rsidRPr="00400EE5">
        <w:t>4.</w:t>
      </w:r>
      <w:r w:rsidR="008E29B5">
        <w:t>9</w:t>
      </w:r>
      <w:r w:rsidR="00370437" w:rsidRPr="00400EE5">
        <w:t>. </w:t>
      </w:r>
      <w:r w:rsidR="008B6DC5" w:rsidRPr="00400EE5">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400EE5" w:rsidRDefault="008B6DC5" w:rsidP="008B6DC5">
      <w:pPr>
        <w:spacing w:after="0" w:line="276" w:lineRule="auto"/>
        <w:ind w:firstLine="567"/>
      </w:pPr>
      <w:r w:rsidRPr="00400EE5">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400EE5" w:rsidRDefault="008B6DC5" w:rsidP="008B6DC5">
      <w:pPr>
        <w:spacing w:after="0" w:line="276" w:lineRule="auto"/>
        <w:ind w:firstLine="567"/>
      </w:pPr>
      <w:r w:rsidRPr="00400EE5">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6573CE86" w:rsidR="008B6DC5" w:rsidRPr="00400EE5" w:rsidRDefault="00370437" w:rsidP="008B6DC5">
      <w:pPr>
        <w:spacing w:after="0" w:line="276" w:lineRule="auto"/>
        <w:ind w:firstLine="567"/>
      </w:pPr>
      <w:r w:rsidRPr="00400EE5">
        <w:t>4.</w:t>
      </w:r>
      <w:r w:rsidR="008E29B5">
        <w:t>10</w:t>
      </w:r>
      <w:r w:rsidRPr="00400EE5">
        <w:t>. </w:t>
      </w:r>
      <w:r w:rsidR="008B6DC5" w:rsidRPr="00400EE5">
        <w:t>Окончательные результаты конкурсного отбора утверждаются дирекцией Фонда.</w:t>
      </w:r>
    </w:p>
    <w:p w14:paraId="1C268046" w14:textId="2EE79FDB" w:rsidR="008B6DC5" w:rsidRPr="00400EE5" w:rsidRDefault="00A43FAD" w:rsidP="008B6DC5">
      <w:pPr>
        <w:spacing w:after="0" w:line="276" w:lineRule="auto"/>
        <w:ind w:firstLine="567"/>
      </w:pPr>
      <w:r w:rsidRPr="00400EE5">
        <w:t>4.</w:t>
      </w:r>
      <w:r w:rsidR="008E29B5">
        <w:t>11</w:t>
      </w:r>
      <w:r w:rsidR="008B6DC5" w:rsidRPr="00400EE5">
        <w:t>.</w:t>
      </w:r>
      <w:r w:rsidR="00370437" w:rsidRPr="00400EE5">
        <w:t> </w:t>
      </w:r>
      <w:r w:rsidR="008B6DC5" w:rsidRPr="00400EE5">
        <w:t xml:space="preserve">Результаты конкурса размещаются на сайте Фонда не позднее чем через </w:t>
      </w:r>
      <w:r w:rsidR="00DC026F" w:rsidRPr="00D73D5D">
        <w:t>10 </w:t>
      </w:r>
      <w:r w:rsidR="00CD710E" w:rsidRPr="00D73D5D">
        <w:t>(десять)</w:t>
      </w:r>
      <w:r w:rsidR="00CD710E">
        <w:t xml:space="preserve"> </w:t>
      </w:r>
      <w:r w:rsidR="008B6DC5" w:rsidRPr="00400EE5">
        <w:t>календарных дней с даты подписания дирекцией Фонда протокола об утверждении результатов конкурса.</w:t>
      </w:r>
    </w:p>
    <w:p w14:paraId="0C13AD03" w14:textId="77777777" w:rsidR="00A61597" w:rsidRPr="00400EE5" w:rsidRDefault="00A61597" w:rsidP="00324255">
      <w:pPr>
        <w:spacing w:after="0" w:line="276" w:lineRule="auto"/>
      </w:pPr>
    </w:p>
    <w:p w14:paraId="69E10CAD" w14:textId="77777777" w:rsidR="000413ED" w:rsidRPr="00400EE5" w:rsidRDefault="000413ED" w:rsidP="00B40A13">
      <w:pPr>
        <w:pStyle w:val="1"/>
        <w:rPr>
          <w:lang w:val="ru-RU"/>
        </w:rPr>
      </w:pPr>
      <w:bookmarkStart w:id="10" w:name="_Toc72330860"/>
      <w:r w:rsidRPr="00400EE5">
        <w:t>5</w:t>
      </w:r>
      <w:r w:rsidR="005855C9" w:rsidRPr="00400EE5">
        <w:t>.</w:t>
      </w:r>
      <w:r w:rsidR="005855C9" w:rsidRPr="00400EE5">
        <w:rPr>
          <w:lang w:val="ru-RU"/>
        </w:rPr>
        <w:t> </w:t>
      </w:r>
      <w:r w:rsidR="00830676" w:rsidRPr="00400EE5">
        <w:t xml:space="preserve">Порядок и </w:t>
      </w:r>
      <w:r w:rsidRPr="00400EE5">
        <w:t>условия финансирования проектов</w:t>
      </w:r>
      <w:bookmarkEnd w:id="10"/>
    </w:p>
    <w:p w14:paraId="79B038B6" w14:textId="77777777" w:rsidR="00830676" w:rsidRPr="00400EE5" w:rsidRDefault="000413ED" w:rsidP="00830676">
      <w:pPr>
        <w:spacing w:after="0" w:line="276" w:lineRule="auto"/>
        <w:ind w:firstLine="567"/>
      </w:pPr>
      <w:r w:rsidRPr="00400EE5">
        <w:t>5</w:t>
      </w:r>
      <w:r w:rsidR="00370437" w:rsidRPr="00400EE5">
        <w:t>.1. </w:t>
      </w:r>
      <w:r w:rsidR="00DC026F" w:rsidRPr="00400EE5">
        <w:t xml:space="preserve">Предусмотренные </w:t>
      </w:r>
      <w:r w:rsidR="00E4197B" w:rsidRPr="00400EE5">
        <w:t xml:space="preserve">договором </w:t>
      </w:r>
      <w:r w:rsidR="00DC026F" w:rsidRPr="00400EE5">
        <w:t xml:space="preserve">Работы выполняются </w:t>
      </w:r>
      <w:r w:rsidR="00FA2302" w:rsidRPr="00400EE5">
        <w:t>грантополучателем</w:t>
      </w:r>
      <w:r w:rsidR="00830676" w:rsidRPr="00400EE5">
        <w:t xml:space="preserve"> в соответствии с техническим заданием и календарным планом, являющимися нео</w:t>
      </w:r>
      <w:r w:rsidR="006C767A" w:rsidRPr="00400EE5">
        <w:t>тъемлемыми частями</w:t>
      </w:r>
      <w:r w:rsidR="00E4197B" w:rsidRPr="00400EE5">
        <w:t xml:space="preserve"> договора</w:t>
      </w:r>
      <w:r w:rsidR="00830676" w:rsidRPr="00400EE5">
        <w:t>.</w:t>
      </w:r>
    </w:p>
    <w:p w14:paraId="787CA596" w14:textId="77777777" w:rsidR="00830676" w:rsidRPr="00400EE5" w:rsidRDefault="000413ED" w:rsidP="00830676">
      <w:pPr>
        <w:spacing w:after="0" w:line="276" w:lineRule="auto"/>
        <w:ind w:firstLine="567"/>
      </w:pPr>
      <w:r w:rsidRPr="00400EE5">
        <w:t>5</w:t>
      </w:r>
      <w:r w:rsidR="00830676" w:rsidRPr="00400EE5">
        <w:t>.</w:t>
      </w:r>
      <w:r w:rsidR="00C03F53" w:rsidRPr="00400EE5">
        <w:t>2</w:t>
      </w:r>
      <w:r w:rsidR="00370437" w:rsidRPr="00400EE5">
        <w:t>. </w:t>
      </w:r>
      <w:r w:rsidR="00FA2302" w:rsidRPr="00400EE5">
        <w:t xml:space="preserve">Грантополучатель </w:t>
      </w:r>
      <w:r w:rsidR="00830676" w:rsidRPr="00400EE5">
        <w:t xml:space="preserve">обязан: </w:t>
      </w:r>
    </w:p>
    <w:p w14:paraId="60E954EA" w14:textId="53B108AA" w:rsidR="00830676" w:rsidRPr="00400EE5" w:rsidRDefault="000023AC" w:rsidP="00581440">
      <w:pPr>
        <w:pStyle w:val="af"/>
        <w:numPr>
          <w:ilvl w:val="0"/>
          <w:numId w:val="18"/>
        </w:numPr>
        <w:spacing w:after="0" w:line="276" w:lineRule="auto"/>
        <w:ind w:left="993" w:hanging="426"/>
      </w:pPr>
      <w:r w:rsidRPr="00400EE5">
        <w:t xml:space="preserve">выполнить Работы в </w:t>
      </w:r>
      <w:r w:rsidR="00F135AD" w:rsidRPr="00400EE5">
        <w:t xml:space="preserve">соответствии с </w:t>
      </w:r>
      <w:r w:rsidRPr="00400EE5">
        <w:t>договором и прилагаемым</w:t>
      </w:r>
      <w:r w:rsidR="00F135AD" w:rsidRPr="00400EE5">
        <w:t>и</w:t>
      </w:r>
      <w:r w:rsidRPr="00400EE5">
        <w:t xml:space="preserve"> к нему </w:t>
      </w:r>
      <w:r w:rsidR="00F135AD" w:rsidRPr="00400EE5">
        <w:t xml:space="preserve">техническим заданием и </w:t>
      </w:r>
      <w:r w:rsidRPr="00400EE5">
        <w:t>календарным планом</w:t>
      </w:r>
      <w:r w:rsidR="00830676" w:rsidRPr="00400EE5">
        <w:t>;</w:t>
      </w:r>
    </w:p>
    <w:p w14:paraId="726B84B9" w14:textId="5219217D" w:rsidR="00830676" w:rsidRPr="000205BA" w:rsidRDefault="00830676" w:rsidP="00581440">
      <w:pPr>
        <w:pStyle w:val="af"/>
        <w:numPr>
          <w:ilvl w:val="0"/>
          <w:numId w:val="18"/>
        </w:numPr>
        <w:spacing w:after="0" w:line="276" w:lineRule="auto"/>
        <w:ind w:left="993" w:hanging="426"/>
      </w:pPr>
      <w:r w:rsidRPr="000205BA">
        <w:t xml:space="preserve">своевременно </w:t>
      </w:r>
      <w:r w:rsidR="005720D4" w:rsidRPr="000205BA">
        <w:t xml:space="preserve">представить </w:t>
      </w:r>
      <w:r w:rsidRPr="000205BA">
        <w:t>Фонду</w:t>
      </w:r>
      <w:r w:rsidR="00885F00" w:rsidRPr="000205BA">
        <w:t>:</w:t>
      </w:r>
      <w:r w:rsidRPr="000205BA">
        <w:t xml:space="preserve"> отчет</w:t>
      </w:r>
      <w:r w:rsidR="002C29D0" w:rsidRPr="000205BA">
        <w:t>ы</w:t>
      </w:r>
      <w:r w:rsidRPr="000205BA">
        <w:t xml:space="preserve"> о выполненных </w:t>
      </w:r>
      <w:r w:rsidR="002C29D0" w:rsidRPr="000205BA">
        <w:t xml:space="preserve">этапах </w:t>
      </w:r>
      <w:r w:rsidR="00DC026F" w:rsidRPr="000205BA">
        <w:t xml:space="preserve">Работ </w:t>
      </w:r>
      <w:r w:rsidRPr="000205BA">
        <w:t xml:space="preserve">в соответствии со сроками, указанными в календарном плане выполнения </w:t>
      </w:r>
      <w:r w:rsidR="00DC026F" w:rsidRPr="000205BA">
        <w:t>Работ</w:t>
      </w:r>
      <w:r w:rsidRPr="000205BA">
        <w:t xml:space="preserve">; документы, подтверждающие совершение всех действий, необходимых для признания за </w:t>
      </w:r>
      <w:r w:rsidR="00885F00" w:rsidRPr="000205BA">
        <w:t>грантополучателем</w:t>
      </w:r>
      <w:r w:rsidRPr="000205BA">
        <w:t xml:space="preserve"> прав</w:t>
      </w:r>
      <w:r w:rsidR="00C05431" w:rsidRPr="000205BA">
        <w:t xml:space="preserve"> </w:t>
      </w:r>
      <w:r w:rsidRPr="000205BA">
        <w:t>на результаты научно-технической деятельности;</w:t>
      </w:r>
    </w:p>
    <w:p w14:paraId="21CFA6BE" w14:textId="77777777" w:rsidR="00830676" w:rsidRPr="00400EE5" w:rsidRDefault="00830676" w:rsidP="00581440">
      <w:pPr>
        <w:pStyle w:val="af"/>
        <w:numPr>
          <w:ilvl w:val="0"/>
          <w:numId w:val="18"/>
        </w:numPr>
        <w:spacing w:after="0" w:line="276" w:lineRule="auto"/>
        <w:ind w:left="993" w:hanging="426"/>
      </w:pPr>
      <w:r w:rsidRPr="00400EE5">
        <w:t>обеспечить целевое использование полученных средств на финансовое обеспечение НИР за счет субсидий, пр</w:t>
      </w:r>
      <w:r w:rsidR="00A10878" w:rsidRPr="00400EE5">
        <w:t>едоставляемых Фонду из средств ф</w:t>
      </w:r>
      <w:r w:rsidRPr="00400EE5">
        <w:t>едерального бюджета.</w:t>
      </w:r>
    </w:p>
    <w:p w14:paraId="363C927A" w14:textId="7DB5969A" w:rsidR="00830676" w:rsidRPr="00400EE5" w:rsidRDefault="000413ED" w:rsidP="00830676">
      <w:pPr>
        <w:spacing w:after="0" w:line="276" w:lineRule="auto"/>
        <w:ind w:firstLine="567"/>
      </w:pPr>
      <w:bookmarkStart w:id="11" w:name="OLE_LINK46"/>
      <w:r w:rsidRPr="00400EE5">
        <w:t>5</w:t>
      </w:r>
      <w:r w:rsidR="00830676" w:rsidRPr="00400EE5">
        <w:t>.</w:t>
      </w:r>
      <w:r w:rsidR="00B42023" w:rsidRPr="00400EE5">
        <w:t>3</w:t>
      </w:r>
      <w:r w:rsidR="00370437" w:rsidRPr="00400EE5">
        <w:t>.</w:t>
      </w:r>
      <w:bookmarkEnd w:id="11"/>
      <w:r w:rsidR="00370437" w:rsidRPr="00400EE5">
        <w:t> </w:t>
      </w:r>
      <w:r w:rsidR="00830676" w:rsidRPr="00400EE5">
        <w:t xml:space="preserve">Грант на проведение </w:t>
      </w:r>
      <w:r w:rsidR="000023AC" w:rsidRPr="00400EE5">
        <w:t>Работ</w:t>
      </w:r>
      <w:r w:rsidR="00830676" w:rsidRPr="00400EE5">
        <w:t xml:space="preserve"> предоставляется на следующих условиях:</w:t>
      </w:r>
    </w:p>
    <w:p w14:paraId="4CCC28C9" w14:textId="1FC2F3D1" w:rsidR="00830676" w:rsidRPr="00400EE5" w:rsidRDefault="00370437" w:rsidP="00830676">
      <w:pPr>
        <w:spacing w:after="0" w:line="276" w:lineRule="auto"/>
        <w:ind w:firstLine="567"/>
      </w:pPr>
      <w:r w:rsidRPr="00400EE5">
        <w:t>а) </w:t>
      </w:r>
      <w:r w:rsidR="00437A71">
        <w:t>С</w:t>
      </w:r>
      <w:r w:rsidR="00830676" w:rsidRPr="00400EE5">
        <w:t xml:space="preserve"> победителем конкурса заключается договор</w:t>
      </w:r>
      <w:r w:rsidR="00DC026F" w:rsidRPr="00400EE5">
        <w:t xml:space="preserve"> в порядке и на условиях, соответствующи</w:t>
      </w:r>
      <w:r w:rsidR="00B860EC">
        <w:t xml:space="preserve">х </w:t>
      </w:r>
      <w:hyperlink w:anchor="_6._Порядок_заключения" w:history="1">
        <w:r w:rsidR="00DC026F" w:rsidRPr="00396B33">
          <w:rPr>
            <w:rStyle w:val="a8"/>
          </w:rPr>
          <w:t>разделу</w:t>
        </w:r>
        <w:r w:rsidR="00C05431" w:rsidRPr="00396B33">
          <w:rPr>
            <w:rStyle w:val="a8"/>
          </w:rPr>
          <w:t> </w:t>
        </w:r>
        <w:r w:rsidR="008871FE" w:rsidRPr="00396B33">
          <w:rPr>
            <w:rStyle w:val="a8"/>
          </w:rPr>
          <w:t>6</w:t>
        </w:r>
      </w:hyperlink>
      <w:r w:rsidR="00830676" w:rsidRPr="00400EE5">
        <w:t xml:space="preserve"> настоящего </w:t>
      </w:r>
      <w:r w:rsidR="00B42023" w:rsidRPr="00400EE5">
        <w:t>П</w:t>
      </w:r>
      <w:r w:rsidR="00830676" w:rsidRPr="00400EE5">
        <w:t>оложения;</w:t>
      </w:r>
    </w:p>
    <w:p w14:paraId="5FCD607C" w14:textId="57F40660" w:rsidR="002C29D0" w:rsidRPr="00940369" w:rsidRDefault="00370437" w:rsidP="008F70FD">
      <w:pPr>
        <w:spacing w:after="0" w:line="276" w:lineRule="auto"/>
        <w:ind w:firstLine="567"/>
      </w:pPr>
      <w:r w:rsidRPr="00400EE5">
        <w:t>б)</w:t>
      </w:r>
      <w:r w:rsidR="008F70FD">
        <w:t xml:space="preserve"> </w:t>
      </w:r>
      <w:r w:rsidR="002C29D0" w:rsidRPr="00940369">
        <w:t>Средства гранта перечисляются следующим способом:</w:t>
      </w:r>
    </w:p>
    <w:p w14:paraId="64FB5986" w14:textId="4AA599BC" w:rsidR="002C29D0" w:rsidRPr="00940369" w:rsidRDefault="002C29D0" w:rsidP="002C29D0">
      <w:pPr>
        <w:pStyle w:val="af"/>
        <w:numPr>
          <w:ilvl w:val="0"/>
          <w:numId w:val="46"/>
        </w:numPr>
        <w:spacing w:after="0" w:line="276" w:lineRule="auto"/>
      </w:pPr>
      <w:r w:rsidRPr="00940369">
        <w:t>после заключения договора Фонд предоставляет победителю конкурса средства в размере 40% от величины гранта;</w:t>
      </w:r>
    </w:p>
    <w:p w14:paraId="4F459863" w14:textId="4E079A87" w:rsidR="00830676" w:rsidRPr="00400EE5" w:rsidRDefault="002C29D0" w:rsidP="00974422">
      <w:pPr>
        <w:pStyle w:val="af"/>
        <w:numPr>
          <w:ilvl w:val="0"/>
          <w:numId w:val="46"/>
        </w:numPr>
        <w:spacing w:after="0" w:line="276" w:lineRule="auto"/>
      </w:pPr>
      <w:r w:rsidRPr="00940369">
        <w:t>после утверждения Акта о выполнении первого этапа договора победителю конкурса перечисляются средства в</w:t>
      </w:r>
      <w:r w:rsidR="005B4254">
        <w:t xml:space="preserve"> размере 60% от величины гранта</w:t>
      </w:r>
      <w:r w:rsidR="00D678BB" w:rsidRPr="00400EE5">
        <w:rPr>
          <w:rStyle w:val="ab"/>
        </w:rPr>
        <w:footnoteReference w:id="2"/>
      </w:r>
      <w:r w:rsidR="00830676" w:rsidRPr="00400EE5">
        <w:t>;</w:t>
      </w:r>
    </w:p>
    <w:p w14:paraId="01798D12" w14:textId="14C0046A" w:rsidR="00DB6CF3" w:rsidRPr="00940369" w:rsidRDefault="005D52E6" w:rsidP="000F02DC">
      <w:pPr>
        <w:spacing w:after="0" w:line="276" w:lineRule="auto"/>
        <w:ind w:firstLine="567"/>
      </w:pPr>
      <w:r w:rsidRPr="00400EE5">
        <w:t>в</w:t>
      </w:r>
      <w:r w:rsidR="00830676" w:rsidRPr="00400EE5">
        <w:t>)</w:t>
      </w:r>
      <w:r w:rsidR="00370437" w:rsidRPr="00400EE5">
        <w:t> </w:t>
      </w:r>
      <w:r w:rsidR="00437A71">
        <w:t>П</w:t>
      </w:r>
      <w:r w:rsidR="00DB6CF3" w:rsidRPr="00940369">
        <w:t xml:space="preserve">о результатам выполнения первого этапа договора </w:t>
      </w:r>
      <w:r w:rsidR="00D776CB" w:rsidRPr="00400EE5">
        <w:t>грантополучател</w:t>
      </w:r>
      <w:r w:rsidR="00D776CB">
        <w:t>ь</w:t>
      </w:r>
      <w:r w:rsidR="00DB6CF3" w:rsidRPr="00940369">
        <w:t xml:space="preserve"> предоставляет в Фонд: </w:t>
      </w:r>
    </w:p>
    <w:p w14:paraId="2F2597C0" w14:textId="77777777" w:rsidR="00DB6CF3" w:rsidRPr="00940369" w:rsidRDefault="00DB6CF3" w:rsidP="00DB6CF3">
      <w:pPr>
        <w:pStyle w:val="af"/>
        <w:numPr>
          <w:ilvl w:val="0"/>
          <w:numId w:val="46"/>
        </w:numPr>
        <w:spacing w:after="0" w:line="276" w:lineRule="auto"/>
      </w:pPr>
      <w:r w:rsidRPr="00940369">
        <w:t>научно-технический отчет о выполнении НИР (промежуточный);</w:t>
      </w:r>
    </w:p>
    <w:p w14:paraId="503B5AAC" w14:textId="4425B6BF" w:rsidR="00DB6CF3" w:rsidRPr="00940369" w:rsidRDefault="00DB6CF3" w:rsidP="00DB6CF3">
      <w:pPr>
        <w:pStyle w:val="af"/>
        <w:numPr>
          <w:ilvl w:val="0"/>
          <w:numId w:val="46"/>
        </w:numPr>
        <w:spacing w:after="0" w:line="276" w:lineRule="auto"/>
      </w:pPr>
      <w:r w:rsidRPr="00940369">
        <w:t xml:space="preserve">акт о выполнении первого этапа </w:t>
      </w:r>
      <w:r w:rsidR="00495C1A">
        <w:t>Работ</w:t>
      </w:r>
      <w:r w:rsidRPr="00940369">
        <w:t>;</w:t>
      </w:r>
    </w:p>
    <w:p w14:paraId="10124720" w14:textId="0D9B2499" w:rsidR="00DB6CF3" w:rsidRPr="00940369" w:rsidRDefault="00DB6CF3" w:rsidP="00DB6CF3">
      <w:pPr>
        <w:pStyle w:val="af"/>
        <w:numPr>
          <w:ilvl w:val="0"/>
          <w:numId w:val="46"/>
        </w:numPr>
        <w:spacing w:after="0" w:line="276" w:lineRule="auto"/>
      </w:pPr>
      <w:r w:rsidRPr="00940369">
        <w:t xml:space="preserve">финансовый отчет </w:t>
      </w:r>
      <w:r w:rsidR="00CC5E13" w:rsidRPr="00400EE5">
        <w:t>о расходовании средств гранта</w:t>
      </w:r>
      <w:r w:rsidRPr="00940369">
        <w:t>.</w:t>
      </w:r>
    </w:p>
    <w:p w14:paraId="1C0F0E3B" w14:textId="2576020B" w:rsidR="00720178" w:rsidRPr="00400EE5" w:rsidRDefault="00DB6CF3" w:rsidP="00B860EC">
      <w:pPr>
        <w:spacing w:after="0" w:line="276" w:lineRule="auto"/>
        <w:ind w:firstLine="567"/>
      </w:pPr>
      <w:r>
        <w:t>г)</w:t>
      </w:r>
      <w:r w:rsidRPr="00DB6CF3">
        <w:t xml:space="preserve"> </w:t>
      </w:r>
      <w:r w:rsidR="00437A71">
        <w:t>П</w:t>
      </w:r>
      <w:r w:rsidRPr="00940369">
        <w:t xml:space="preserve">о результатам выполнения второго этапа договора </w:t>
      </w:r>
      <w:r w:rsidR="00D776CB" w:rsidRPr="00400EE5">
        <w:t>грантополучател</w:t>
      </w:r>
      <w:r w:rsidR="00D776CB">
        <w:t>ь</w:t>
      </w:r>
      <w:r w:rsidR="00D776CB" w:rsidRPr="00940369">
        <w:t xml:space="preserve"> </w:t>
      </w:r>
      <w:r w:rsidRPr="00940369">
        <w:t>предоставляет в Фонд</w:t>
      </w:r>
      <w:r w:rsidR="00720178" w:rsidRPr="00400EE5">
        <w:t>:</w:t>
      </w:r>
    </w:p>
    <w:p w14:paraId="08A1BD50" w14:textId="1B73185A" w:rsidR="00720178" w:rsidRPr="00400EE5" w:rsidRDefault="00F140AA" w:rsidP="00581440">
      <w:pPr>
        <w:pStyle w:val="af"/>
        <w:numPr>
          <w:ilvl w:val="0"/>
          <w:numId w:val="20"/>
        </w:numPr>
        <w:spacing w:after="0" w:line="276" w:lineRule="auto"/>
        <w:ind w:left="993" w:hanging="426"/>
      </w:pPr>
      <w:r w:rsidRPr="00400EE5">
        <w:t>научно-технический</w:t>
      </w:r>
      <w:r w:rsidR="00830676" w:rsidRPr="00400EE5">
        <w:t xml:space="preserve"> отчет о выполнении</w:t>
      </w:r>
      <w:r w:rsidR="007B3F9B" w:rsidRPr="00400EE5">
        <w:t xml:space="preserve"> НИР</w:t>
      </w:r>
      <w:r w:rsidR="00DB6CF3">
        <w:t xml:space="preserve"> (заключительный)</w:t>
      </w:r>
      <w:r w:rsidR="00720178" w:rsidRPr="00400EE5">
        <w:t>;</w:t>
      </w:r>
    </w:p>
    <w:p w14:paraId="3FE84B4D" w14:textId="75E0A1DD" w:rsidR="00720178" w:rsidRPr="00400EE5" w:rsidRDefault="007B3F9B" w:rsidP="00581440">
      <w:pPr>
        <w:pStyle w:val="af"/>
        <w:numPr>
          <w:ilvl w:val="0"/>
          <w:numId w:val="20"/>
        </w:numPr>
        <w:spacing w:after="0" w:line="276" w:lineRule="auto"/>
        <w:ind w:left="993" w:hanging="426"/>
      </w:pPr>
      <w:r w:rsidRPr="00400EE5">
        <w:t xml:space="preserve">акт </w:t>
      </w:r>
      <w:r w:rsidR="00720178" w:rsidRPr="00400EE5">
        <w:t>о выполнении</w:t>
      </w:r>
      <w:r w:rsidR="00DC026F" w:rsidRPr="00400EE5">
        <w:t xml:space="preserve"> </w:t>
      </w:r>
      <w:r w:rsidR="00495C1A">
        <w:t xml:space="preserve">второго этапа </w:t>
      </w:r>
      <w:r w:rsidR="0059524E" w:rsidRPr="00400EE5">
        <w:t>Работ</w:t>
      </w:r>
      <w:r w:rsidR="00720178" w:rsidRPr="00400EE5">
        <w:t>;</w:t>
      </w:r>
    </w:p>
    <w:p w14:paraId="4D9DAD60" w14:textId="77777777" w:rsidR="00720178" w:rsidRPr="00400EE5" w:rsidRDefault="00830676" w:rsidP="00581440">
      <w:pPr>
        <w:pStyle w:val="af"/>
        <w:numPr>
          <w:ilvl w:val="0"/>
          <w:numId w:val="20"/>
        </w:numPr>
        <w:spacing w:after="0" w:line="276" w:lineRule="auto"/>
        <w:ind w:left="993" w:hanging="426"/>
      </w:pPr>
      <w:r w:rsidRPr="00400EE5">
        <w:t>финансовый отчет</w:t>
      </w:r>
      <w:r w:rsidR="004E4A9E" w:rsidRPr="00400EE5">
        <w:t xml:space="preserve"> о</w:t>
      </w:r>
      <w:r w:rsidR="00DC026F" w:rsidRPr="00400EE5">
        <w:t xml:space="preserve"> </w:t>
      </w:r>
      <w:r w:rsidR="0059524E" w:rsidRPr="00400EE5">
        <w:t>расходовании средств гранта</w:t>
      </w:r>
      <w:r w:rsidR="00720178" w:rsidRPr="00400EE5">
        <w:t>;</w:t>
      </w:r>
    </w:p>
    <w:p w14:paraId="35112500" w14:textId="77777777" w:rsidR="00720178" w:rsidRPr="00400EE5" w:rsidRDefault="00064469" w:rsidP="00581440">
      <w:pPr>
        <w:pStyle w:val="af"/>
        <w:numPr>
          <w:ilvl w:val="0"/>
          <w:numId w:val="20"/>
        </w:numPr>
        <w:spacing w:after="0" w:line="276" w:lineRule="auto"/>
        <w:ind w:left="993" w:hanging="426"/>
      </w:pPr>
      <w:r w:rsidRPr="00400EE5">
        <w:t>комплект документов, подтверждающий</w:t>
      </w:r>
      <w:r w:rsidR="00720178" w:rsidRPr="00400EE5">
        <w:t xml:space="preserve"> прохождение преакселерационной программы;</w:t>
      </w:r>
    </w:p>
    <w:p w14:paraId="6DC544C4" w14:textId="3B3927EE" w:rsidR="00720178" w:rsidRPr="005F0692" w:rsidRDefault="006D7DAB" w:rsidP="00581440">
      <w:pPr>
        <w:pStyle w:val="af"/>
        <w:numPr>
          <w:ilvl w:val="0"/>
          <w:numId w:val="20"/>
        </w:numPr>
        <w:spacing w:after="0" w:line="276" w:lineRule="auto"/>
        <w:ind w:left="993" w:hanging="426"/>
      </w:pPr>
      <w:r w:rsidRPr="005F0692">
        <w:t>бизнес-план проекта</w:t>
      </w:r>
      <w:r w:rsidR="00252A23" w:rsidRPr="005F0692">
        <w:t xml:space="preserve"> либо </w:t>
      </w:r>
      <w:r w:rsidR="00C348D4" w:rsidRPr="005F0692">
        <w:rPr>
          <w:rStyle w:val="a8"/>
          <w:color w:val="auto"/>
          <w:u w:val="none"/>
        </w:rPr>
        <w:t>подтверждение подачи</w:t>
      </w:r>
      <w:r w:rsidR="00252A23" w:rsidRPr="005F0692">
        <w:rPr>
          <w:rStyle w:val="a8"/>
          <w:color w:val="auto"/>
          <w:u w:val="none"/>
        </w:rPr>
        <w:t xml:space="preserve"> заявки </w:t>
      </w:r>
      <w:r w:rsidR="00BE7D86">
        <w:rPr>
          <w:rStyle w:val="a8"/>
          <w:color w:val="auto"/>
          <w:u w:val="none"/>
        </w:rPr>
        <w:t xml:space="preserve">на участие </w:t>
      </w:r>
      <w:r w:rsidR="00EC67CE" w:rsidRPr="005F0692">
        <w:rPr>
          <w:rStyle w:val="a8"/>
          <w:color w:val="auto"/>
          <w:u w:val="none"/>
        </w:rPr>
        <w:t>в</w:t>
      </w:r>
      <w:r w:rsidR="00252A23" w:rsidRPr="005F0692">
        <w:rPr>
          <w:rStyle w:val="a8"/>
          <w:color w:val="auto"/>
          <w:u w:val="none"/>
        </w:rPr>
        <w:t xml:space="preserve"> программ</w:t>
      </w:r>
      <w:r w:rsidR="00BE7D86">
        <w:rPr>
          <w:rStyle w:val="a8"/>
          <w:color w:val="auto"/>
          <w:u w:val="none"/>
        </w:rPr>
        <w:t>е</w:t>
      </w:r>
      <w:r w:rsidR="00252A23" w:rsidRPr="005F0692">
        <w:rPr>
          <w:rStyle w:val="a8"/>
          <w:color w:val="auto"/>
          <w:u w:val="none"/>
        </w:rPr>
        <w:t xml:space="preserve"> </w:t>
      </w:r>
      <w:r w:rsidR="00BE7D86">
        <w:rPr>
          <w:rStyle w:val="a8"/>
          <w:color w:val="auto"/>
          <w:u w:val="none"/>
        </w:rPr>
        <w:t xml:space="preserve">Фонда </w:t>
      </w:r>
      <w:r w:rsidR="00252A23" w:rsidRPr="005F0692">
        <w:rPr>
          <w:rStyle w:val="a8"/>
          <w:color w:val="auto"/>
          <w:u w:val="none"/>
        </w:rPr>
        <w:t>«Студенческий стартап»</w:t>
      </w:r>
      <w:r w:rsidR="00252A23" w:rsidRPr="005F0692">
        <w:t>;</w:t>
      </w:r>
    </w:p>
    <w:p w14:paraId="43EC1641" w14:textId="1124B209" w:rsidR="00EA162B" w:rsidRPr="00400EE5" w:rsidRDefault="00EA162B" w:rsidP="00581440">
      <w:pPr>
        <w:pStyle w:val="af"/>
        <w:numPr>
          <w:ilvl w:val="0"/>
          <w:numId w:val="20"/>
        </w:numPr>
        <w:spacing w:after="0" w:line="276" w:lineRule="auto"/>
        <w:ind w:left="993" w:hanging="426"/>
      </w:pPr>
      <w:r w:rsidRPr="000205BA">
        <w:t>заявку</w:t>
      </w:r>
      <w:r w:rsidR="00720178" w:rsidRPr="000205BA">
        <w:t xml:space="preserve"> </w:t>
      </w:r>
      <w:r w:rsidR="00902881" w:rsidRPr="000205BA">
        <w:t>на регистрацию прав на РИД</w:t>
      </w:r>
      <w:r w:rsidR="00B10067" w:rsidRPr="000205BA">
        <w:t xml:space="preserve"> (программы</w:t>
      </w:r>
      <w:r w:rsidR="00B10067" w:rsidRPr="00400EE5">
        <w:t xml:space="preserve"> для ЭВМ, базы данных, изобретения, полезной модели, промышленного образца, селекционного достижения либо топологии интегральных микросхем)</w:t>
      </w:r>
      <w:r w:rsidRPr="00400EE5">
        <w:t>;</w:t>
      </w:r>
    </w:p>
    <w:p w14:paraId="3049C7A8" w14:textId="4954A457" w:rsidR="00D72FE4" w:rsidRPr="00400EE5" w:rsidRDefault="00516AFD" w:rsidP="00581440">
      <w:pPr>
        <w:pStyle w:val="af"/>
        <w:numPr>
          <w:ilvl w:val="0"/>
          <w:numId w:val="20"/>
        </w:numPr>
        <w:spacing w:after="0" w:line="276" w:lineRule="auto"/>
        <w:ind w:left="993" w:hanging="426"/>
      </w:pPr>
      <w:r w:rsidRPr="00400EE5">
        <w:t>дорожн</w:t>
      </w:r>
      <w:r w:rsidR="00D46D4D" w:rsidRPr="00400EE5">
        <w:t>ую</w:t>
      </w:r>
      <w:r w:rsidRPr="00400EE5">
        <w:t xml:space="preserve"> карт</w:t>
      </w:r>
      <w:r w:rsidR="00D46D4D" w:rsidRPr="00400EE5">
        <w:t>у</w:t>
      </w:r>
      <w:r w:rsidRPr="00400EE5">
        <w:t xml:space="preserve"> </w:t>
      </w:r>
      <w:r w:rsidR="005D52E6" w:rsidRPr="00400EE5">
        <w:t>проекта.</w:t>
      </w:r>
    </w:p>
    <w:p w14:paraId="3C5E4CF2" w14:textId="1ABD9753" w:rsidR="00D72FE4" w:rsidRDefault="00E172EF">
      <w:pPr>
        <w:spacing w:after="0" w:line="276" w:lineRule="auto"/>
        <w:ind w:firstLine="567"/>
      </w:pPr>
      <w:r w:rsidRPr="002B2CC7">
        <w:t xml:space="preserve">д) </w:t>
      </w:r>
      <w:r w:rsidR="00D776CB">
        <w:t>Р</w:t>
      </w:r>
      <w:r w:rsidR="00D72FE4" w:rsidRPr="002B2CC7">
        <w:t xml:space="preserve">езультаты выполнения </w:t>
      </w:r>
      <w:r w:rsidRPr="002B2CC7">
        <w:t>каждого</w:t>
      </w:r>
      <w:r w:rsidR="00D72FE4" w:rsidRPr="002B2CC7">
        <w:t xml:space="preserve"> этапа договора принимаются Фондом на основании экспертного заключения от </w:t>
      </w:r>
      <w:r w:rsidR="007B7D46">
        <w:t xml:space="preserve">ООО </w:t>
      </w:r>
      <w:r w:rsidR="007B7D46" w:rsidRPr="0023532C">
        <w:rPr>
          <w:color w:val="000000" w:themeColor="text1"/>
        </w:rPr>
        <w:t>«Уралхим Инновация</w:t>
      </w:r>
      <w:r w:rsidR="007B7D46">
        <w:t>»</w:t>
      </w:r>
      <w:r w:rsidR="00D72FE4" w:rsidRPr="002B2CC7">
        <w:t xml:space="preserve"> об итогах выполнения договора.</w:t>
      </w:r>
    </w:p>
    <w:p w14:paraId="5592293F" w14:textId="5C891BCB" w:rsidR="00284ACE" w:rsidRPr="00400EE5" w:rsidRDefault="00284ACE" w:rsidP="00284ACE">
      <w:pPr>
        <w:spacing w:after="0" w:line="276" w:lineRule="auto"/>
        <w:ind w:firstLine="567"/>
      </w:pPr>
      <w:r w:rsidRPr="00400EE5">
        <w:t xml:space="preserve">Фонд вправе привлекать специализированную организацию-монитора для экспертизы </w:t>
      </w:r>
      <w:r w:rsidR="00DC026F" w:rsidRPr="00400EE5">
        <w:t>отчетности по договору</w:t>
      </w:r>
      <w:r w:rsidR="00D776CB">
        <w:t>.</w:t>
      </w:r>
    </w:p>
    <w:p w14:paraId="014F7964" w14:textId="718D2C00" w:rsidR="00974422" w:rsidRDefault="00E172EF" w:rsidP="00974422">
      <w:pPr>
        <w:spacing w:after="0" w:line="276" w:lineRule="auto"/>
        <w:ind w:firstLine="567"/>
      </w:pPr>
      <w:r>
        <w:t>е</w:t>
      </w:r>
      <w:r w:rsidR="00DC026F" w:rsidRPr="00400EE5">
        <w:t>) </w:t>
      </w:r>
      <w:r w:rsidR="00D776CB">
        <w:t>О</w:t>
      </w:r>
      <w:r w:rsidR="00DC026F" w:rsidRPr="00400EE5">
        <w:t xml:space="preserve">тчетная документация оформляется в соответствии с требованиями ГОСТ 7.32-2017 и представляется Фонду в электронной системе по адресу </w:t>
      </w:r>
      <w:r w:rsidR="00DC026F" w:rsidRPr="009E595D">
        <w:rPr>
          <w:rStyle w:val="a8"/>
          <w:lang w:val="en-US"/>
        </w:rPr>
        <w:t>online</w:t>
      </w:r>
      <w:r w:rsidR="00DC026F" w:rsidRPr="009E595D">
        <w:rPr>
          <w:rStyle w:val="a8"/>
        </w:rPr>
        <w:t>.fasie.ru</w:t>
      </w:r>
      <w:r w:rsidR="00F46FF2" w:rsidRPr="00400EE5">
        <w:t xml:space="preserve"> (далее – АС </w:t>
      </w:r>
      <w:r w:rsidR="00DC026F" w:rsidRPr="00400EE5">
        <w:t>«Фонд-М»)</w:t>
      </w:r>
      <w:r w:rsidR="00D776CB">
        <w:t>.</w:t>
      </w:r>
    </w:p>
    <w:p w14:paraId="700B46D3" w14:textId="7F24D58A" w:rsidR="00830676" w:rsidRPr="00400EE5" w:rsidRDefault="00E172EF" w:rsidP="00974422">
      <w:pPr>
        <w:spacing w:after="0" w:line="276" w:lineRule="auto"/>
        <w:ind w:firstLine="567"/>
      </w:pPr>
      <w:r>
        <w:t>ж</w:t>
      </w:r>
      <w:r w:rsidR="00A61597" w:rsidRPr="00400EE5">
        <w:t>) </w:t>
      </w:r>
      <w:r w:rsidR="00D776CB">
        <w:t>В</w:t>
      </w:r>
      <w:r w:rsidR="00830676" w:rsidRPr="00400EE5">
        <w:t xml:space="preserve"> случае мотивированного отказа Фонда от приемки </w:t>
      </w:r>
      <w:r w:rsidR="00D776CB">
        <w:t>Р</w:t>
      </w:r>
      <w:r w:rsidR="00830676" w:rsidRPr="00400EE5">
        <w:t>абот по договору Фонд размещает перечень необходимых доработок и исправлений для их осущ</w:t>
      </w:r>
      <w:r w:rsidR="00164995" w:rsidRPr="00400EE5">
        <w:t xml:space="preserve">ествления в </w:t>
      </w:r>
      <w:r w:rsidR="00D86140" w:rsidRPr="00400EE5">
        <w:t>АС </w:t>
      </w:r>
      <w:r w:rsidR="007162F5" w:rsidRPr="00400EE5">
        <w:t>«Фонд</w:t>
      </w:r>
      <w:r w:rsidR="008871FE" w:rsidRPr="00400EE5">
        <w:t>-М</w:t>
      </w:r>
      <w:r w:rsidR="007162F5" w:rsidRPr="00400EE5">
        <w:t xml:space="preserve">» </w:t>
      </w:r>
      <w:r w:rsidR="009275FF" w:rsidRPr="00400EE5">
        <w:t xml:space="preserve">или связывается с </w:t>
      </w:r>
      <w:r w:rsidR="00D776CB" w:rsidRPr="00400EE5">
        <w:t>грантополучателем</w:t>
      </w:r>
      <w:r w:rsidR="00D776CB">
        <w:t xml:space="preserve"> </w:t>
      </w:r>
      <w:r w:rsidR="00164995" w:rsidRPr="00400EE5">
        <w:t>по электронной почте.</w:t>
      </w:r>
    </w:p>
    <w:p w14:paraId="0348B19B" w14:textId="2A6F185C" w:rsidR="00BE74D3" w:rsidRPr="00400EE5" w:rsidRDefault="000413ED" w:rsidP="00BE74D3">
      <w:pPr>
        <w:spacing w:after="0" w:line="276" w:lineRule="auto"/>
        <w:ind w:firstLine="567"/>
      </w:pPr>
      <w:r w:rsidRPr="00400EE5">
        <w:t>5</w:t>
      </w:r>
      <w:r w:rsidR="00830676" w:rsidRPr="00400EE5">
        <w:t>.</w:t>
      </w:r>
      <w:r w:rsidR="00B42023" w:rsidRPr="00400EE5">
        <w:t>4</w:t>
      </w:r>
      <w:r w:rsidR="00A61597" w:rsidRPr="00400EE5">
        <w:t>. </w:t>
      </w:r>
      <w:r w:rsidR="00830676" w:rsidRPr="00400EE5">
        <w:t xml:space="preserve">Договор </w:t>
      </w:r>
      <w:r w:rsidR="00BE74D3" w:rsidRPr="00400EE5">
        <w:t xml:space="preserve">считается исполненным после утверждения Фондом научно-технического отчета о выполнении НИР и финансового отчета о расходовании средств гранта и подписания обеими сторонами </w:t>
      </w:r>
      <w:r w:rsidR="00BE74D3">
        <w:rPr>
          <w:noProof/>
        </w:rPr>
        <w:t xml:space="preserve">заключительного </w:t>
      </w:r>
      <w:r w:rsidR="00BE74D3" w:rsidRPr="00400EE5">
        <w:t>Акта о выполнении Работ.</w:t>
      </w:r>
    </w:p>
    <w:p w14:paraId="20283641" w14:textId="77777777" w:rsidR="00830676" w:rsidRPr="00400EE5" w:rsidRDefault="000413ED" w:rsidP="00830676">
      <w:pPr>
        <w:spacing w:after="0" w:line="276" w:lineRule="auto"/>
        <w:ind w:firstLine="567"/>
      </w:pPr>
      <w:r w:rsidRPr="00400EE5">
        <w:t>5</w:t>
      </w:r>
      <w:r w:rsidR="00830676" w:rsidRPr="00400EE5">
        <w:t>.</w:t>
      </w:r>
      <w:r w:rsidR="00B42023" w:rsidRPr="00400EE5">
        <w:t>5</w:t>
      </w:r>
      <w:r w:rsidR="00A61597" w:rsidRPr="00400EE5">
        <w:t>. </w:t>
      </w:r>
      <w:r w:rsidR="00830676" w:rsidRPr="00400EE5">
        <w:t>Грантополучатель несет ответственность за целевое использование гранта и достоверность отчетных данных.</w:t>
      </w:r>
    </w:p>
    <w:p w14:paraId="6C6D6976" w14:textId="20294122" w:rsidR="000023AC" w:rsidRPr="00400EE5" w:rsidRDefault="000023AC" w:rsidP="00830676">
      <w:pPr>
        <w:spacing w:after="0" w:line="276" w:lineRule="auto"/>
        <w:ind w:firstLine="567"/>
      </w:pPr>
      <w:r w:rsidRPr="00400EE5">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042DCBD6" w14:textId="406D861B" w:rsidR="001E3A73" w:rsidRPr="00400EE5" w:rsidRDefault="000413ED" w:rsidP="00164995">
      <w:pPr>
        <w:spacing w:after="0" w:line="276" w:lineRule="auto"/>
        <w:ind w:firstLine="567"/>
      </w:pPr>
      <w:r w:rsidRPr="00400EE5">
        <w:t>5</w:t>
      </w:r>
      <w:r w:rsidR="00830676" w:rsidRPr="00400EE5">
        <w:t>.</w:t>
      </w:r>
      <w:r w:rsidR="00B42023" w:rsidRPr="00400EE5">
        <w:t>6</w:t>
      </w:r>
      <w:r w:rsidR="00A61597" w:rsidRPr="00400EE5">
        <w:t>. </w:t>
      </w:r>
      <w:r w:rsidR="00830676" w:rsidRPr="00400EE5">
        <w:t xml:space="preserve">В случае невыполнения грантополучателем </w:t>
      </w:r>
      <w:r w:rsidR="001E3A73" w:rsidRPr="00400EE5">
        <w:t>Р</w:t>
      </w:r>
      <w:r w:rsidR="00830676" w:rsidRPr="00400EE5">
        <w:t>абот, а также при отсутствии</w:t>
      </w:r>
      <w:r w:rsidR="009275FF" w:rsidRPr="00400EE5">
        <w:t xml:space="preserve"> </w:t>
      </w:r>
      <w:r w:rsidR="00781D1A" w:rsidRPr="00400EE5">
        <w:t>утвержденных</w:t>
      </w:r>
      <w:r w:rsidR="00DC026F" w:rsidRPr="00400EE5">
        <w:t xml:space="preserve"> отчетн</w:t>
      </w:r>
      <w:r w:rsidR="007D40BA" w:rsidRPr="00400EE5">
        <w:t>ых документов</w:t>
      </w:r>
      <w:r w:rsidR="00D51CA7" w:rsidRPr="00400EE5">
        <w:t>, предусмотренн</w:t>
      </w:r>
      <w:r w:rsidR="00F46FF2" w:rsidRPr="00400EE5">
        <w:t>ых</w:t>
      </w:r>
      <w:r w:rsidR="00D51CA7" w:rsidRPr="00400EE5">
        <w:t xml:space="preserve"> п. 5.3 настоящего Положения, </w:t>
      </w:r>
      <w:r w:rsidR="00A2709F">
        <w:t xml:space="preserve">в соответствии с календарным планом, </w:t>
      </w:r>
      <w:r w:rsidR="000B7A68" w:rsidRPr="000B7A68">
        <w:t>предусмотренным договором</w:t>
      </w:r>
      <w:r w:rsidR="00A2709F">
        <w:t xml:space="preserve">, </w:t>
      </w:r>
      <w:r w:rsidR="00781D1A" w:rsidRPr="00400EE5">
        <w:t xml:space="preserve">в установленные этим планом сроки Фонд вправе потребовать от грантополучателя возврата гранта в </w:t>
      </w:r>
      <w:r w:rsidR="00A2709F">
        <w:t xml:space="preserve">полном </w:t>
      </w:r>
      <w:r w:rsidR="00781D1A" w:rsidRPr="00400EE5">
        <w:t xml:space="preserve">объеме или </w:t>
      </w:r>
      <w:r w:rsidR="00A2709F">
        <w:t xml:space="preserve">в объеме </w:t>
      </w:r>
      <w:r w:rsidR="00781D1A" w:rsidRPr="00400EE5">
        <w:t>фактически перечисленных средств по договору.</w:t>
      </w:r>
    </w:p>
    <w:p w14:paraId="6BF18869" w14:textId="77777777" w:rsidR="00830676" w:rsidRPr="00400EE5" w:rsidRDefault="000413ED" w:rsidP="00164995">
      <w:pPr>
        <w:spacing w:after="0" w:line="276" w:lineRule="auto"/>
        <w:ind w:firstLine="567"/>
      </w:pPr>
      <w:r w:rsidRPr="00400EE5">
        <w:t>5</w:t>
      </w:r>
      <w:r w:rsidR="00830676" w:rsidRPr="00400EE5">
        <w:t>.</w:t>
      </w:r>
      <w:r w:rsidR="00B42023" w:rsidRPr="00400EE5">
        <w:t>7</w:t>
      </w:r>
      <w:r w:rsidR="00A61597" w:rsidRPr="00400EE5">
        <w:t>. </w:t>
      </w:r>
      <w:r w:rsidR="00830676" w:rsidRPr="00400EE5">
        <w:t xml:space="preserve">Фонд вправе проводить проверки хода выполнения </w:t>
      </w:r>
      <w:r w:rsidR="007B3F6A" w:rsidRPr="00400EE5">
        <w:t xml:space="preserve">Работ </w:t>
      </w:r>
      <w:r w:rsidR="00830676" w:rsidRPr="00400EE5">
        <w:t>и целевого использования гранта.</w:t>
      </w:r>
    </w:p>
    <w:p w14:paraId="2C0B22C6" w14:textId="77777777" w:rsidR="00830676" w:rsidRPr="00400EE5" w:rsidRDefault="00830676" w:rsidP="00830676">
      <w:pPr>
        <w:spacing w:after="0" w:line="276" w:lineRule="auto"/>
        <w:ind w:firstLine="567"/>
      </w:pPr>
      <w:r w:rsidRPr="00400EE5">
        <w:t xml:space="preserve">Фонд осуществляет контроль за ходом выполнения </w:t>
      </w:r>
      <w:r w:rsidR="007B3F6A" w:rsidRPr="00400EE5">
        <w:t xml:space="preserve">Работ </w:t>
      </w:r>
      <w:r w:rsidRPr="00400EE5">
        <w:t>и целевым использованием гранта как собственными силами Фонда, так и с привлечением специализированной организации-монитора.</w:t>
      </w:r>
    </w:p>
    <w:p w14:paraId="4241DEDF" w14:textId="77777777" w:rsidR="00830676" w:rsidRPr="00400EE5" w:rsidRDefault="00A53B66" w:rsidP="00830676">
      <w:pPr>
        <w:spacing w:after="0" w:line="276" w:lineRule="auto"/>
        <w:ind w:firstLine="567"/>
      </w:pPr>
      <w:r w:rsidRPr="00400EE5">
        <w:t>Грантополучатель</w:t>
      </w:r>
      <w:r w:rsidR="00830676" w:rsidRPr="00400EE5">
        <w:t xml:space="preserve"> обязуется предоставлять необходимую документацию, относящуюся к </w:t>
      </w:r>
      <w:r w:rsidR="007B3F6A" w:rsidRPr="00400EE5">
        <w:t xml:space="preserve">Работам </w:t>
      </w:r>
      <w:r w:rsidR="00164995" w:rsidRPr="00400EE5">
        <w:t>по</w:t>
      </w:r>
      <w:r w:rsidR="00830676" w:rsidRPr="00400EE5">
        <w:t xml:space="preserve"> договору, и создать необходимые условия для беспрепятственного осуществления проверок целевого расходования средств гранта.</w:t>
      </w:r>
    </w:p>
    <w:p w14:paraId="740FDBCA" w14:textId="04877246" w:rsidR="00830676" w:rsidRPr="00400EE5" w:rsidRDefault="000413ED" w:rsidP="00830676">
      <w:pPr>
        <w:spacing w:after="0" w:line="276" w:lineRule="auto"/>
        <w:ind w:firstLine="567"/>
      </w:pPr>
      <w:r w:rsidRPr="00400EE5">
        <w:t>5</w:t>
      </w:r>
      <w:r w:rsidR="00830676" w:rsidRPr="00400EE5">
        <w:t>.</w:t>
      </w:r>
      <w:r w:rsidR="00B42023" w:rsidRPr="00400EE5">
        <w:t>8</w:t>
      </w:r>
      <w:r w:rsidR="00A61597" w:rsidRPr="00400EE5">
        <w:t>. </w:t>
      </w:r>
      <w:r w:rsidR="00A53B66" w:rsidRPr="00400EE5">
        <w:t xml:space="preserve">Грантополучатель </w:t>
      </w:r>
      <w:r w:rsidR="00830676" w:rsidRPr="00400EE5">
        <w:t>обязуется в случае невозможности получить ожидаемые результаты и</w:t>
      </w:r>
      <w:r w:rsidR="00736234">
        <w:t xml:space="preserve"> (</w:t>
      </w:r>
      <w:r w:rsidR="00830676" w:rsidRPr="00400EE5">
        <w:t>или</w:t>
      </w:r>
      <w:r w:rsidR="00736234">
        <w:t>)</w:t>
      </w:r>
      <w:r w:rsidR="00830676" w:rsidRPr="00400EE5">
        <w:t xml:space="preserve"> выявления нецелесообразности продолжения </w:t>
      </w:r>
      <w:r w:rsidR="001E3A73" w:rsidRPr="00400EE5">
        <w:t>Р</w:t>
      </w:r>
      <w:r w:rsidR="00830676" w:rsidRPr="00400EE5">
        <w:t>абот – незамедлительно проинформировать об этом Фонд и представить отчет о выполненных</w:t>
      </w:r>
      <w:r w:rsidR="00DC026F" w:rsidRPr="00400EE5">
        <w:t xml:space="preserve"> </w:t>
      </w:r>
      <w:r w:rsidR="001E3A73" w:rsidRPr="00400EE5">
        <w:t>Работах</w:t>
      </w:r>
      <w:r w:rsidR="00830676" w:rsidRPr="00400EE5">
        <w:t>.</w:t>
      </w:r>
    </w:p>
    <w:p w14:paraId="1F6FB8DD" w14:textId="77777777" w:rsidR="00830676" w:rsidRPr="00400EE5" w:rsidRDefault="000413ED" w:rsidP="00830676">
      <w:pPr>
        <w:spacing w:after="0" w:line="276" w:lineRule="auto"/>
        <w:ind w:firstLine="567"/>
      </w:pPr>
      <w:r w:rsidRPr="00400EE5">
        <w:t>5</w:t>
      </w:r>
      <w:r w:rsidR="00830676" w:rsidRPr="00400EE5">
        <w:t>.</w:t>
      </w:r>
      <w:r w:rsidR="00B42023" w:rsidRPr="00400EE5">
        <w:t>9</w:t>
      </w:r>
      <w:r w:rsidR="00A61597" w:rsidRPr="00400EE5">
        <w:t>. </w:t>
      </w:r>
      <w:r w:rsidR="00830676" w:rsidRPr="00400EE5">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4D8A862" w14:textId="30F33331" w:rsidR="00BE74D3" w:rsidRPr="00400EE5" w:rsidRDefault="00BE74D3" w:rsidP="00BE74D3">
      <w:pPr>
        <w:spacing w:after="0" w:line="276" w:lineRule="auto"/>
        <w:ind w:firstLine="567"/>
      </w:pPr>
      <w:r w:rsidRPr="00400EE5">
        <w:t>Фонд вправе прекратить действие договора в одностороннем порядке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При этом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3CBD08F9" w14:textId="3883903F" w:rsidR="00830676" w:rsidRPr="00400EE5" w:rsidRDefault="000413ED" w:rsidP="00EB0FFB">
      <w:pPr>
        <w:spacing w:after="0" w:line="276" w:lineRule="auto"/>
        <w:ind w:firstLine="567"/>
      </w:pPr>
      <w:r w:rsidRPr="00400EE5">
        <w:t>5</w:t>
      </w:r>
      <w:r w:rsidR="00830676" w:rsidRPr="00400EE5">
        <w:t>.1</w:t>
      </w:r>
      <w:r w:rsidR="00900FEF" w:rsidRPr="00400EE5">
        <w:t>0</w:t>
      </w:r>
      <w:r w:rsidR="00830676" w:rsidRPr="000205BA">
        <w:t>.</w:t>
      </w:r>
      <w:r w:rsidR="00A61597" w:rsidRPr="000205BA">
        <w:t> </w:t>
      </w:r>
      <w:r w:rsidR="00830676" w:rsidRPr="000205BA">
        <w:t xml:space="preserve">Грантополучатель в процессе выполнения </w:t>
      </w:r>
      <w:r w:rsidR="009275FF" w:rsidRPr="000205BA">
        <w:t>договора</w:t>
      </w:r>
      <w:r w:rsidR="00830676" w:rsidRPr="000205BA">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0205BA">
        <w:t>научно-технической деятельности:</w:t>
      </w:r>
      <w:r w:rsidR="00C05431" w:rsidRPr="000205BA">
        <w:t xml:space="preserve"> </w:t>
      </w:r>
      <w:r w:rsidR="00830676" w:rsidRPr="000205BA">
        <w:t xml:space="preserve">подавать заявки на государственную регистрацию </w:t>
      </w:r>
      <w:r w:rsidR="00DC026F" w:rsidRPr="000205BA">
        <w:t xml:space="preserve">РИД </w:t>
      </w:r>
      <w:r w:rsidR="00830676" w:rsidRPr="000205BA">
        <w:t>и принимать иные меры</w:t>
      </w:r>
      <w:r w:rsidR="00C05431" w:rsidRPr="000205BA">
        <w:t xml:space="preserve"> по защите прав на результаты научно-технической деятельности</w:t>
      </w:r>
      <w:r w:rsidR="00830676" w:rsidRPr="000205BA">
        <w:t>.</w:t>
      </w:r>
    </w:p>
    <w:p w14:paraId="3B0E1166" w14:textId="77777777" w:rsidR="00830676" w:rsidRPr="00400EE5" w:rsidRDefault="00E656D9" w:rsidP="00830676">
      <w:pPr>
        <w:spacing w:after="0" w:line="276" w:lineRule="auto"/>
        <w:ind w:firstLine="567"/>
      </w:pPr>
      <w:r w:rsidRPr="00400EE5">
        <w:t>5</w:t>
      </w:r>
      <w:r w:rsidR="00830676" w:rsidRPr="00400EE5">
        <w:t>.1</w:t>
      </w:r>
      <w:r w:rsidR="00900FEF" w:rsidRPr="00400EE5">
        <w:t>1</w:t>
      </w:r>
      <w:r w:rsidR="00A61597" w:rsidRPr="00400EE5">
        <w:t>. </w:t>
      </w:r>
      <w:r w:rsidR="00A53B66" w:rsidRPr="00400EE5">
        <w:t xml:space="preserve">Грантополучатель </w:t>
      </w:r>
      <w:r w:rsidR="00830676" w:rsidRPr="00400EE5">
        <w:t>обязан давать ссылку о поддержке Фондом в информационных, справочн</w:t>
      </w:r>
      <w:r w:rsidR="00D13A0F" w:rsidRPr="00400EE5">
        <w:t>ых и рекламных матер</w:t>
      </w:r>
      <w:r w:rsidR="001E6789" w:rsidRPr="00400EE5">
        <w:t>иалах (в том числе</w:t>
      </w:r>
      <w:r w:rsidR="00830676" w:rsidRPr="00400EE5">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
    <w:p w14:paraId="25BE40D6" w14:textId="77777777" w:rsidR="00A61597" w:rsidRPr="00400EE5" w:rsidRDefault="00A61597" w:rsidP="00A421DD">
      <w:pPr>
        <w:spacing w:after="0" w:line="276" w:lineRule="auto"/>
      </w:pPr>
    </w:p>
    <w:p w14:paraId="0ECA0FDC" w14:textId="77777777" w:rsidR="00E656D9" w:rsidRPr="00400EE5" w:rsidRDefault="00E656D9" w:rsidP="00B40A13">
      <w:pPr>
        <w:pStyle w:val="1"/>
        <w:rPr>
          <w:lang w:val="ru-RU"/>
        </w:rPr>
      </w:pPr>
      <w:bookmarkStart w:id="12" w:name="_6._Порядок_заключения"/>
      <w:bookmarkStart w:id="13" w:name="_Toc72330861"/>
      <w:bookmarkEnd w:id="12"/>
      <w:r w:rsidRPr="00400EE5">
        <w:t>6</w:t>
      </w:r>
      <w:r w:rsidR="005855C9" w:rsidRPr="00400EE5">
        <w:t>.</w:t>
      </w:r>
      <w:r w:rsidR="005855C9" w:rsidRPr="00400EE5">
        <w:rPr>
          <w:lang w:val="ru-RU"/>
        </w:rPr>
        <w:t> </w:t>
      </w:r>
      <w:r w:rsidR="00830676" w:rsidRPr="00400EE5">
        <w:t>По</w:t>
      </w:r>
      <w:r w:rsidR="00CF3164" w:rsidRPr="00400EE5">
        <w:t>рядок заключения договора</w:t>
      </w:r>
      <w:r w:rsidR="00830676" w:rsidRPr="00400EE5">
        <w:t xml:space="preserve"> с победителем конкурса</w:t>
      </w:r>
      <w:bookmarkEnd w:id="13"/>
    </w:p>
    <w:p w14:paraId="78CF34A6" w14:textId="77777777" w:rsidR="00DC026F" w:rsidRDefault="00E656D9" w:rsidP="00830676">
      <w:pPr>
        <w:spacing w:after="0" w:line="276" w:lineRule="auto"/>
        <w:ind w:firstLine="567"/>
      </w:pPr>
      <w:r w:rsidRPr="00400EE5">
        <w:t>6</w:t>
      </w:r>
      <w:r w:rsidR="00A61597" w:rsidRPr="00400EE5">
        <w:t>.1. </w:t>
      </w:r>
      <w:r w:rsidR="00DC026F" w:rsidRPr="00400EE5">
        <w:t xml:space="preserve">Заключение договоров </w:t>
      </w:r>
      <w:r w:rsidR="00830676" w:rsidRPr="00400EE5">
        <w:t xml:space="preserve">с победителями конкурса осуществляется с </w:t>
      </w:r>
      <w:r w:rsidR="00CB1DD9" w:rsidRPr="00400EE5">
        <w:t>физическими</w:t>
      </w:r>
      <w:r w:rsidR="00830676" w:rsidRPr="00400EE5">
        <w:t xml:space="preserve"> лицами.</w:t>
      </w:r>
      <w:r w:rsidR="001B469C" w:rsidRPr="00400EE5">
        <w:t xml:space="preserve"> </w:t>
      </w:r>
    </w:p>
    <w:p w14:paraId="14AA31B5" w14:textId="5F334D36" w:rsidR="00D72FE4" w:rsidRPr="00A51BE6" w:rsidRDefault="00D72FE4" w:rsidP="00A51BE6">
      <w:pPr>
        <w:spacing w:after="0" w:line="276" w:lineRule="auto"/>
        <w:ind w:firstLine="567"/>
        <w:rPr>
          <w:color w:val="000000" w:themeColor="text1"/>
        </w:rPr>
      </w:pPr>
      <w:r w:rsidRPr="002B2CC7">
        <w:t xml:space="preserve">6.2. </w:t>
      </w:r>
      <w:r w:rsidR="00A51BE6" w:rsidRPr="005F0692">
        <w:rPr>
          <w:color w:val="000000" w:themeColor="text1"/>
        </w:rPr>
        <w:t>З</w:t>
      </w:r>
      <w:r w:rsidR="00A51BE6" w:rsidRPr="005F0692">
        <w:rPr>
          <w:rStyle w:val="a8"/>
          <w:color w:val="000000" w:themeColor="text1"/>
          <w:u w:val="none"/>
        </w:rPr>
        <w:t xml:space="preserve">аявитель должен предоставить подписанное соглашение с </w:t>
      </w:r>
      <w:r w:rsidR="007B7D46" w:rsidRPr="005F0692">
        <w:t xml:space="preserve">ООО </w:t>
      </w:r>
      <w:r w:rsidR="007B7D46" w:rsidRPr="005F0692">
        <w:rPr>
          <w:color w:val="000000" w:themeColor="text1"/>
        </w:rPr>
        <w:t>«Уралхим Инновация</w:t>
      </w:r>
      <w:r w:rsidR="007B7D46" w:rsidRPr="005F0692">
        <w:t xml:space="preserve">» </w:t>
      </w:r>
      <w:r w:rsidR="00A51BE6" w:rsidRPr="005F0692">
        <w:rPr>
          <w:rStyle w:val="a8"/>
          <w:color w:val="000000" w:themeColor="text1"/>
          <w:u w:val="none"/>
        </w:rPr>
        <w:t>о порядке взаимодействия и/или распределения прав на создаваемую интеллектуальную собственность</w:t>
      </w:r>
      <w:r w:rsidR="00F719A2">
        <w:rPr>
          <w:rStyle w:val="a8"/>
          <w:color w:val="000000" w:themeColor="text1"/>
          <w:u w:val="none"/>
        </w:rPr>
        <w:t>.</w:t>
      </w:r>
      <w:r w:rsidR="00A51BE6" w:rsidRPr="005F0692">
        <w:rPr>
          <w:rStyle w:val="a8"/>
          <w:color w:val="000000" w:themeColor="text1"/>
          <w:u w:val="none"/>
        </w:rPr>
        <w:t xml:space="preserve"> </w:t>
      </w:r>
      <w:r w:rsidR="00A51BE6" w:rsidRPr="00C55693">
        <w:rPr>
          <w:rStyle w:val="a8"/>
          <w:color w:val="000000" w:themeColor="text1"/>
          <w:u w:val="none"/>
        </w:rPr>
        <w:t xml:space="preserve">Фонд вправе отказать грантополучателю в подписании договора в случае отсутствия соглашения с </w:t>
      </w:r>
      <w:r w:rsidR="007B7D46">
        <w:t xml:space="preserve">ООО </w:t>
      </w:r>
      <w:r w:rsidR="007B7D46" w:rsidRPr="0023532C">
        <w:rPr>
          <w:color w:val="000000" w:themeColor="text1"/>
        </w:rPr>
        <w:t>«Уралхим Инновация</w:t>
      </w:r>
      <w:r w:rsidR="007B7D46">
        <w:t>».</w:t>
      </w:r>
    </w:p>
    <w:p w14:paraId="4023BA51" w14:textId="3B8E6F1A" w:rsidR="00830676" w:rsidRPr="00400EE5" w:rsidRDefault="00E656D9" w:rsidP="00830676">
      <w:pPr>
        <w:spacing w:after="0" w:line="276" w:lineRule="auto"/>
        <w:ind w:firstLine="567"/>
      </w:pPr>
      <w:r w:rsidRPr="00400EE5">
        <w:t>6</w:t>
      </w:r>
      <w:r w:rsidR="00830676" w:rsidRPr="00400EE5">
        <w:t>.</w:t>
      </w:r>
      <w:r w:rsidR="00D72FE4">
        <w:t>3</w:t>
      </w:r>
      <w:r w:rsidR="00830676" w:rsidRPr="00400EE5">
        <w:t>.</w:t>
      </w:r>
      <w:r w:rsidR="00A61597" w:rsidRPr="00400EE5">
        <w:t> </w:t>
      </w:r>
      <w:r w:rsidR="00830676" w:rsidRPr="00400EE5">
        <w:t>Договор должен содержать следующую информацию:</w:t>
      </w:r>
    </w:p>
    <w:p w14:paraId="35AF9290" w14:textId="77777777" w:rsidR="00830676" w:rsidRPr="00400EE5" w:rsidRDefault="00830676" w:rsidP="00830676">
      <w:pPr>
        <w:spacing w:after="0" w:line="276" w:lineRule="auto"/>
        <w:ind w:firstLine="567"/>
      </w:pPr>
      <w:r w:rsidRPr="00400EE5">
        <w:t>а) целевое назначение предоставления гранта и его размер;</w:t>
      </w:r>
    </w:p>
    <w:p w14:paraId="2B966FB0" w14:textId="77777777" w:rsidR="004018AD" w:rsidRPr="00400EE5" w:rsidRDefault="00A61597" w:rsidP="00830676">
      <w:pPr>
        <w:spacing w:after="0" w:line="276" w:lineRule="auto"/>
        <w:ind w:firstLine="567"/>
      </w:pPr>
      <w:r w:rsidRPr="00400EE5">
        <w:t>б) </w:t>
      </w:r>
      <w:r w:rsidR="004018AD" w:rsidRPr="00400EE5">
        <w:t xml:space="preserve">техническое задание на выполнение </w:t>
      </w:r>
      <w:r w:rsidR="00723CE3" w:rsidRPr="00400EE5">
        <w:t>Работ</w:t>
      </w:r>
      <w:r w:rsidR="004018AD" w:rsidRPr="00400EE5">
        <w:t>;</w:t>
      </w:r>
    </w:p>
    <w:p w14:paraId="45477074" w14:textId="77777777" w:rsidR="00830676" w:rsidRPr="00400EE5" w:rsidRDefault="004018AD" w:rsidP="00830676">
      <w:pPr>
        <w:spacing w:after="0" w:line="276" w:lineRule="auto"/>
        <w:ind w:firstLine="567"/>
      </w:pPr>
      <w:r w:rsidRPr="00400EE5">
        <w:t>в</w:t>
      </w:r>
      <w:r w:rsidR="00830676" w:rsidRPr="00400EE5">
        <w:t>)</w:t>
      </w:r>
      <w:r w:rsidR="009243AA" w:rsidRPr="00400EE5">
        <w:t> </w:t>
      </w:r>
      <w:r w:rsidR="00723CE3" w:rsidRPr="00400EE5">
        <w:t>календарный план выполнения Работ;</w:t>
      </w:r>
      <w:r w:rsidR="00830676" w:rsidRPr="00400EE5">
        <w:t xml:space="preserve">  </w:t>
      </w:r>
    </w:p>
    <w:p w14:paraId="60B1F0D9" w14:textId="77777777" w:rsidR="00830676" w:rsidRPr="00400EE5" w:rsidRDefault="004018AD" w:rsidP="00723CE3">
      <w:pPr>
        <w:spacing w:after="0" w:line="276" w:lineRule="auto"/>
        <w:ind w:firstLine="567"/>
      </w:pPr>
      <w:r w:rsidRPr="00400EE5">
        <w:t>г</w:t>
      </w:r>
      <w:r w:rsidR="00830676" w:rsidRPr="00400EE5">
        <w:t>)</w:t>
      </w:r>
      <w:r w:rsidR="009243AA" w:rsidRPr="00400EE5">
        <w:t> </w:t>
      </w:r>
      <w:r w:rsidR="00723CE3" w:rsidRPr="00400EE5">
        <w:t xml:space="preserve">смета затрат на выполнение НИР; </w:t>
      </w:r>
    </w:p>
    <w:p w14:paraId="2571A574" w14:textId="77777777" w:rsidR="00830676" w:rsidRPr="00400EE5" w:rsidRDefault="004018AD" w:rsidP="00830676">
      <w:pPr>
        <w:spacing w:after="0" w:line="276" w:lineRule="auto"/>
        <w:ind w:firstLine="567"/>
      </w:pPr>
      <w:r w:rsidRPr="00400EE5">
        <w:t>д</w:t>
      </w:r>
      <w:r w:rsidR="00830676" w:rsidRPr="00400EE5">
        <w:t>) условия перечисления гранта;</w:t>
      </w:r>
    </w:p>
    <w:p w14:paraId="13E506D8" w14:textId="77777777" w:rsidR="00830676" w:rsidRPr="00400EE5" w:rsidRDefault="004018AD" w:rsidP="00830676">
      <w:pPr>
        <w:spacing w:after="0" w:line="276" w:lineRule="auto"/>
        <w:ind w:firstLine="567"/>
      </w:pPr>
      <w:r w:rsidRPr="00400EE5">
        <w:t>е</w:t>
      </w:r>
      <w:r w:rsidR="00830676" w:rsidRPr="00400EE5">
        <w:t xml:space="preserve">) порядок, сроки предоставления отчета о </w:t>
      </w:r>
      <w:r w:rsidR="00900FEF" w:rsidRPr="00400EE5">
        <w:t>выполнении НИР</w:t>
      </w:r>
      <w:r w:rsidR="00830676" w:rsidRPr="00400EE5">
        <w:t xml:space="preserve"> и перечень прилагаемых документов;</w:t>
      </w:r>
    </w:p>
    <w:p w14:paraId="54444CAE" w14:textId="77777777" w:rsidR="00830676" w:rsidRPr="00400EE5" w:rsidRDefault="004018AD" w:rsidP="00830676">
      <w:pPr>
        <w:spacing w:after="0" w:line="276" w:lineRule="auto"/>
        <w:ind w:firstLine="567"/>
      </w:pPr>
      <w:r w:rsidRPr="00400EE5">
        <w:t>ж</w:t>
      </w:r>
      <w:r w:rsidR="00830676" w:rsidRPr="00400EE5">
        <w:t>) иные положения.</w:t>
      </w:r>
    </w:p>
    <w:p w14:paraId="5B3EA299" w14:textId="2C39AD2B" w:rsidR="00723CE3" w:rsidRPr="00400EE5" w:rsidRDefault="00DC026F" w:rsidP="007D40BA">
      <w:pPr>
        <w:spacing w:after="0" w:line="271" w:lineRule="auto"/>
        <w:ind w:firstLine="567"/>
      </w:pPr>
      <w:r w:rsidRPr="00400EE5">
        <w:t xml:space="preserve">Проект договора с приложениями </w:t>
      </w:r>
      <w:r w:rsidR="00D46D4D" w:rsidRPr="00400EE5">
        <w:t xml:space="preserve">и </w:t>
      </w:r>
      <w:r w:rsidRPr="00400EE5">
        <w:t>отчетной документаци</w:t>
      </w:r>
      <w:r w:rsidR="000F02DC">
        <w:t>ей</w:t>
      </w:r>
      <w:r w:rsidRPr="00400EE5">
        <w:t xml:space="preserve"> представлен</w:t>
      </w:r>
      <w:r w:rsidR="00D46D4D" w:rsidRPr="00400EE5">
        <w:t>ы</w:t>
      </w:r>
      <w:r w:rsidR="00723CE3" w:rsidRPr="00400EE5">
        <w:t xml:space="preserve"> в </w:t>
      </w:r>
      <w:hyperlink w:anchor="_ПРОЕКТ_ДОГОВОРА" w:history="1">
        <w:r w:rsidR="00723CE3" w:rsidRPr="00736234">
          <w:rPr>
            <w:rStyle w:val="a8"/>
          </w:rPr>
          <w:t>Приложении № </w:t>
        </w:r>
        <w:r w:rsidR="00F32363" w:rsidRPr="00736234">
          <w:rPr>
            <w:rStyle w:val="a8"/>
          </w:rPr>
          <w:t>1</w:t>
        </w:r>
      </w:hyperlink>
      <w:r w:rsidR="00723CE3" w:rsidRPr="00400EE5">
        <w:t xml:space="preserve"> настоящего Положения.</w:t>
      </w:r>
    </w:p>
    <w:p w14:paraId="0CF0BD4C" w14:textId="6248F9EE" w:rsidR="000F3AE2" w:rsidRPr="00400EE5" w:rsidRDefault="00324255" w:rsidP="00830676">
      <w:pPr>
        <w:spacing w:after="0" w:line="276" w:lineRule="auto"/>
        <w:ind w:firstLine="567"/>
      </w:pPr>
      <w:r w:rsidRPr="00400EE5">
        <w:t>6.</w:t>
      </w:r>
      <w:r w:rsidR="00D72FE4">
        <w:t>4</w:t>
      </w:r>
      <w:r w:rsidR="00A61597" w:rsidRPr="00400EE5">
        <w:t>. </w:t>
      </w:r>
      <w:r w:rsidR="000F3AE2" w:rsidRPr="00400EE5">
        <w:t>В</w:t>
      </w:r>
      <w:r w:rsidR="000F3AE2" w:rsidRPr="00400EE5">
        <w:rPr>
          <w:rStyle w:val="a8"/>
          <w:color w:val="auto"/>
          <w:u w:val="none"/>
        </w:rPr>
        <w:t xml:space="preserve"> случае выполнения </w:t>
      </w:r>
      <w:r w:rsidR="009275FF" w:rsidRPr="00400EE5">
        <w:rPr>
          <w:rStyle w:val="a8"/>
          <w:color w:val="auto"/>
          <w:u w:val="none"/>
        </w:rPr>
        <w:t>НИР</w:t>
      </w:r>
      <w:r w:rsidR="000F3AE2" w:rsidRPr="00400EE5">
        <w:rPr>
          <w:rStyle w:val="a8"/>
          <w:color w:val="auto"/>
          <w:u w:val="none"/>
        </w:rPr>
        <w:t xml:space="preserve"> с использованием материально-технической базы </w:t>
      </w:r>
      <w:r w:rsidR="00EF1AC3" w:rsidRPr="00400EE5">
        <w:rPr>
          <w:rStyle w:val="a8"/>
          <w:color w:val="auto"/>
          <w:u w:val="none"/>
        </w:rPr>
        <w:t xml:space="preserve">образовательной, научной или инновационной организации </w:t>
      </w:r>
      <w:r w:rsidR="000F3AE2" w:rsidRPr="00400EE5">
        <w:rPr>
          <w:rStyle w:val="a8"/>
          <w:color w:val="auto"/>
          <w:u w:val="none"/>
        </w:rPr>
        <w:t xml:space="preserve">заявитель </w:t>
      </w:r>
      <w:r w:rsidR="00EF1AC3" w:rsidRPr="00400EE5">
        <w:rPr>
          <w:rStyle w:val="a8"/>
          <w:color w:val="auto"/>
          <w:u w:val="none"/>
        </w:rPr>
        <w:t xml:space="preserve">имеет право заключить </w:t>
      </w:r>
      <w:r w:rsidR="00451F23" w:rsidRPr="00400EE5">
        <w:rPr>
          <w:rStyle w:val="a8"/>
          <w:color w:val="auto"/>
          <w:u w:val="none"/>
        </w:rPr>
        <w:t>д</w:t>
      </w:r>
      <w:r w:rsidR="00EF1AC3" w:rsidRPr="00400EE5">
        <w:rPr>
          <w:rStyle w:val="a8"/>
          <w:color w:val="auto"/>
          <w:u w:val="none"/>
        </w:rPr>
        <w:t xml:space="preserve">оговор с </w:t>
      </w:r>
      <w:r w:rsidR="00451F23" w:rsidRPr="00400EE5">
        <w:rPr>
          <w:rStyle w:val="a8"/>
          <w:color w:val="auto"/>
          <w:u w:val="none"/>
        </w:rPr>
        <w:t>данной</w:t>
      </w:r>
      <w:r w:rsidR="00EF1AC3" w:rsidRPr="00400EE5">
        <w:rPr>
          <w:rStyle w:val="a8"/>
          <w:color w:val="auto"/>
          <w:u w:val="none"/>
        </w:rPr>
        <w:t xml:space="preserve"> организацией о порядке взаимодействия или распределения прав на создаваемую интеллектуальную собственность </w:t>
      </w:r>
      <w:bookmarkStart w:id="14" w:name="_GoBack"/>
      <w:bookmarkEnd w:id="14"/>
      <w:r w:rsidR="00EF1AC3" w:rsidRPr="00400EE5">
        <w:rPr>
          <w:rStyle w:val="a8"/>
          <w:color w:val="auto"/>
          <w:u w:val="none"/>
        </w:rPr>
        <w:t>в соответствии с установленным образцом (</w:t>
      </w:r>
      <w:hyperlink w:anchor="_ДОГОВОР_с_образовательной," w:history="1">
        <w:r w:rsidR="00EF1AC3" w:rsidRPr="00736234">
          <w:rPr>
            <w:rStyle w:val="a8"/>
          </w:rPr>
          <w:t>Приложение № </w:t>
        </w:r>
        <w:r w:rsidR="004817DF" w:rsidRPr="00736234">
          <w:rPr>
            <w:rStyle w:val="a8"/>
          </w:rPr>
          <w:t>6</w:t>
        </w:r>
      </w:hyperlink>
      <w:r w:rsidR="001A038D" w:rsidRPr="00400EE5">
        <w:rPr>
          <w:rStyle w:val="a8"/>
          <w:color w:val="auto"/>
          <w:u w:val="none"/>
        </w:rPr>
        <w:t xml:space="preserve"> настоящего Положения</w:t>
      </w:r>
      <w:r w:rsidR="00EF1AC3" w:rsidRPr="00400EE5">
        <w:rPr>
          <w:rStyle w:val="a8"/>
          <w:color w:val="auto"/>
          <w:u w:val="none"/>
        </w:rPr>
        <w:t xml:space="preserve">). В </w:t>
      </w:r>
      <w:r w:rsidR="00451F23" w:rsidRPr="00400EE5">
        <w:rPr>
          <w:rStyle w:val="a8"/>
          <w:color w:val="auto"/>
          <w:u w:val="none"/>
        </w:rPr>
        <w:t>таком д</w:t>
      </w:r>
      <w:r w:rsidR="00EF1AC3" w:rsidRPr="00400EE5">
        <w:rPr>
          <w:rStyle w:val="a8"/>
          <w:color w:val="auto"/>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400EE5">
        <w:rPr>
          <w:rStyle w:val="a8"/>
          <w:color w:val="auto"/>
          <w:u w:val="none"/>
        </w:rPr>
        <w:t>такого договора</w:t>
      </w:r>
      <w:r w:rsidR="00EF1AC3" w:rsidRPr="00400EE5">
        <w:rPr>
          <w:rStyle w:val="a8"/>
          <w:color w:val="auto"/>
          <w:u w:val="none"/>
        </w:rPr>
        <w:t>.</w:t>
      </w:r>
    </w:p>
    <w:p w14:paraId="0A9ACDCD" w14:textId="24A91639" w:rsidR="009275FF" w:rsidRPr="00400EE5" w:rsidRDefault="00E656D9" w:rsidP="009275FF">
      <w:pPr>
        <w:spacing w:after="0" w:line="276" w:lineRule="auto"/>
        <w:ind w:firstLine="567"/>
      </w:pPr>
      <w:bookmarkStart w:id="15" w:name="OLE_LINK30"/>
      <w:r w:rsidRPr="00400EE5">
        <w:t>6</w:t>
      </w:r>
      <w:r w:rsidR="00830676" w:rsidRPr="00400EE5">
        <w:t>.</w:t>
      </w:r>
      <w:r w:rsidR="00D72FE4">
        <w:t>5</w:t>
      </w:r>
      <w:r w:rsidR="00830676" w:rsidRPr="00400EE5">
        <w:t>.</w:t>
      </w:r>
      <w:r w:rsidR="00A61597" w:rsidRPr="00400EE5">
        <w:t> </w:t>
      </w:r>
      <w:bookmarkEnd w:id="15"/>
      <w:r w:rsidR="009275FF" w:rsidRPr="00400EE5">
        <w:t xml:space="preserve">Подготовка </w:t>
      </w:r>
      <w:r w:rsidR="00EA0261" w:rsidRPr="00400EE5">
        <w:t xml:space="preserve">грантополучателем </w:t>
      </w:r>
      <w:r w:rsidR="009275FF" w:rsidRPr="00400EE5">
        <w:t>документов для заключения договора прои</w:t>
      </w:r>
      <w:r w:rsidR="00900FEF" w:rsidRPr="00400EE5">
        <w:t>зводится</w:t>
      </w:r>
      <w:r w:rsidR="009275FF" w:rsidRPr="00400EE5">
        <w:t xml:space="preserve"> в </w:t>
      </w:r>
      <w:r w:rsidR="00EF1AC3" w:rsidRPr="00400EE5">
        <w:t>АС </w:t>
      </w:r>
      <w:r w:rsidR="009275FF" w:rsidRPr="00400EE5">
        <w:t>«Фонд</w:t>
      </w:r>
      <w:r w:rsidR="008871FE" w:rsidRPr="00400EE5">
        <w:t>-М</w:t>
      </w:r>
      <w:r w:rsidR="009275FF" w:rsidRPr="00400EE5">
        <w:t>» путем заполнения всех форм и вложением требуемых документов в электронном виде</w:t>
      </w:r>
      <w:r w:rsidR="00EF1AC3" w:rsidRPr="00400EE5">
        <w:t xml:space="preserve"> в формате </w:t>
      </w:r>
      <w:r w:rsidR="00723CE3" w:rsidRPr="00400EE5">
        <w:rPr>
          <w:lang w:val="en-US"/>
        </w:rPr>
        <w:t>pdf</w:t>
      </w:r>
      <w:r w:rsidR="009275FF" w:rsidRPr="00400EE5">
        <w:t>.</w:t>
      </w:r>
    </w:p>
    <w:p w14:paraId="6FD5E5FF" w14:textId="4FD00EC0" w:rsidR="009275FF" w:rsidRPr="00400EE5" w:rsidRDefault="009275FF" w:rsidP="009275FF">
      <w:pPr>
        <w:spacing w:after="0" w:line="276" w:lineRule="auto"/>
        <w:ind w:firstLine="567"/>
      </w:pPr>
      <w:r w:rsidRPr="00400EE5">
        <w:t xml:space="preserve">Победитель конкурса в </w:t>
      </w:r>
      <w:r w:rsidR="001E6789" w:rsidRPr="00400EE5">
        <w:t xml:space="preserve">течение </w:t>
      </w:r>
      <w:r w:rsidR="003805C0" w:rsidRPr="00400EE5">
        <w:t>20 </w:t>
      </w:r>
      <w:r w:rsidR="000F02DC">
        <w:t xml:space="preserve">(двадцати) </w:t>
      </w:r>
      <w:r w:rsidR="002903D6" w:rsidRPr="00400EE5">
        <w:t>календарных дней</w:t>
      </w:r>
      <w:r w:rsidRPr="00400EE5">
        <w:t xml:space="preserve"> с момента </w:t>
      </w:r>
      <w:r w:rsidR="006A3223" w:rsidRPr="00400EE5">
        <w:t xml:space="preserve">публикации </w:t>
      </w:r>
      <w:r w:rsidR="00364654" w:rsidRPr="00400EE5">
        <w:t xml:space="preserve">на сайте Фонда </w:t>
      </w:r>
      <w:r w:rsidR="006A3223" w:rsidRPr="00400EE5">
        <w:t xml:space="preserve">результатов конкурса должен </w:t>
      </w:r>
      <w:r w:rsidR="00EA0261" w:rsidRPr="00400EE5">
        <w:t xml:space="preserve">заполнить </w:t>
      </w:r>
      <w:r w:rsidR="001E3A73" w:rsidRPr="00400EE5">
        <w:t>форму договора</w:t>
      </w:r>
      <w:r w:rsidR="00DC026F" w:rsidRPr="00400EE5">
        <w:t xml:space="preserve"> </w:t>
      </w:r>
      <w:r w:rsidR="00EA0261" w:rsidRPr="00400EE5">
        <w:t xml:space="preserve">и </w:t>
      </w:r>
      <w:r w:rsidR="006A3223" w:rsidRPr="00400EE5">
        <w:t xml:space="preserve">разместить </w:t>
      </w:r>
      <w:r w:rsidRPr="00400EE5">
        <w:t xml:space="preserve">документы </w:t>
      </w:r>
      <w:r w:rsidR="00EF1AC3" w:rsidRPr="00400EE5">
        <w:t>в АС </w:t>
      </w:r>
      <w:r w:rsidR="006A3223" w:rsidRPr="00400EE5">
        <w:t>«Фонд</w:t>
      </w:r>
      <w:r w:rsidR="008871FE" w:rsidRPr="00400EE5">
        <w:t>-М</w:t>
      </w:r>
      <w:r w:rsidR="006A3223" w:rsidRPr="00400EE5">
        <w:t xml:space="preserve">», </w:t>
      </w:r>
      <w:r w:rsidR="00EA0261" w:rsidRPr="00400EE5">
        <w:t xml:space="preserve">отправить </w:t>
      </w:r>
      <w:r w:rsidR="006A3223" w:rsidRPr="00400EE5">
        <w:t xml:space="preserve">договор на согласование и </w:t>
      </w:r>
      <w:r w:rsidR="00EA0261" w:rsidRPr="00400EE5">
        <w:t xml:space="preserve">получить </w:t>
      </w:r>
      <w:r w:rsidR="006A3223" w:rsidRPr="00400EE5">
        <w:t>статус «Подан» в АС</w:t>
      </w:r>
      <w:r w:rsidR="00EF1AC3" w:rsidRPr="00400EE5">
        <w:t> </w:t>
      </w:r>
      <w:r w:rsidR="006A3223" w:rsidRPr="00400EE5">
        <w:t>«Фонд</w:t>
      </w:r>
      <w:r w:rsidR="008871FE" w:rsidRPr="00400EE5">
        <w:t>-М</w:t>
      </w:r>
      <w:r w:rsidR="006A3223" w:rsidRPr="00400EE5">
        <w:t>».</w:t>
      </w:r>
    </w:p>
    <w:p w14:paraId="7BE54E23" w14:textId="5FCB72E7" w:rsidR="00EA0261" w:rsidRPr="00400EE5" w:rsidRDefault="00952398" w:rsidP="00830676">
      <w:pPr>
        <w:spacing w:after="0" w:line="276" w:lineRule="auto"/>
        <w:ind w:firstLine="567"/>
      </w:pPr>
      <w:r w:rsidRPr="00400EE5">
        <w:t xml:space="preserve">Победитель конкурса должен получить согласование </w:t>
      </w:r>
      <w:r w:rsidR="001E3A73" w:rsidRPr="00400EE5">
        <w:t>Фондом проекта договора</w:t>
      </w:r>
      <w:r w:rsidR="00DC026F" w:rsidRPr="00400EE5">
        <w:t xml:space="preserve"> </w:t>
      </w:r>
      <w:r w:rsidRPr="00400EE5">
        <w:t>и статус «Ож</w:t>
      </w:r>
      <w:r w:rsidR="001E6789" w:rsidRPr="00400EE5">
        <w:t>идание ЭП (Фонд)» не позднее 60 </w:t>
      </w:r>
      <w:r w:rsidR="000F02DC">
        <w:t xml:space="preserve">(шестидесяти) </w:t>
      </w:r>
      <w:r w:rsidRPr="00400EE5">
        <w:t xml:space="preserve">календарных дней с даты размещения итогов конкурса. </w:t>
      </w:r>
    </w:p>
    <w:p w14:paraId="26F38123" w14:textId="0DDD8A17" w:rsidR="00830676" w:rsidRPr="00400EE5" w:rsidRDefault="00E656D9" w:rsidP="00830676">
      <w:pPr>
        <w:spacing w:after="0" w:line="276" w:lineRule="auto"/>
        <w:ind w:firstLine="567"/>
      </w:pPr>
      <w:r w:rsidRPr="00400EE5">
        <w:t>6</w:t>
      </w:r>
      <w:r w:rsidR="00A61597" w:rsidRPr="00400EE5">
        <w:t>.</w:t>
      </w:r>
      <w:r w:rsidR="00D72FE4">
        <w:t>6</w:t>
      </w:r>
      <w:r w:rsidR="00A61597" w:rsidRPr="00400EE5">
        <w:t>. </w:t>
      </w:r>
      <w:r w:rsidR="00830676" w:rsidRPr="00400EE5">
        <w:t xml:space="preserve">В случаях нарушения </w:t>
      </w:r>
      <w:hyperlink w:anchor="OLE_LINK30" w:history="1">
        <w:r w:rsidR="00830676" w:rsidRPr="00736234">
          <w:rPr>
            <w:rStyle w:val="a8"/>
          </w:rPr>
          <w:t>п.</w:t>
        </w:r>
        <w:r w:rsidR="00A61597" w:rsidRPr="00736234">
          <w:rPr>
            <w:rStyle w:val="a8"/>
          </w:rPr>
          <w:t> </w:t>
        </w:r>
        <w:r w:rsidRPr="00736234">
          <w:rPr>
            <w:rStyle w:val="a8"/>
          </w:rPr>
          <w:t>6</w:t>
        </w:r>
        <w:r w:rsidR="001E3A73" w:rsidRPr="00736234">
          <w:rPr>
            <w:rStyle w:val="a8"/>
          </w:rPr>
          <w:t>.</w:t>
        </w:r>
      </w:hyperlink>
      <w:r w:rsidR="00984FB6">
        <w:rPr>
          <w:rStyle w:val="a8"/>
        </w:rPr>
        <w:t>5</w:t>
      </w:r>
      <w:r w:rsidR="00324255" w:rsidRPr="00400EE5">
        <w:t xml:space="preserve"> </w:t>
      </w:r>
      <w:r w:rsidR="00A54A1D" w:rsidRPr="00400EE5">
        <w:t xml:space="preserve">настоящего Положения </w:t>
      </w:r>
      <w:r w:rsidR="00830676" w:rsidRPr="00400EE5">
        <w:t>Фонд вправе отказать победителю</w:t>
      </w:r>
      <w:r w:rsidR="00A54A1D" w:rsidRPr="00400EE5">
        <w:t xml:space="preserve"> </w:t>
      </w:r>
      <w:r w:rsidR="00830676" w:rsidRPr="00400EE5">
        <w:t>конкурса в заключени</w:t>
      </w:r>
      <w:r w:rsidR="00CB1DD9" w:rsidRPr="00400EE5">
        <w:t>и</w:t>
      </w:r>
      <w:r w:rsidR="00830676" w:rsidRPr="00400EE5">
        <w:t xml:space="preserve"> договора.</w:t>
      </w:r>
    </w:p>
    <w:p w14:paraId="66ADEF42" w14:textId="262CCD21" w:rsidR="00EA0261" w:rsidRPr="00400EE5" w:rsidRDefault="00EC41E5" w:rsidP="00EA0261">
      <w:pPr>
        <w:spacing w:after="0" w:line="276" w:lineRule="auto"/>
        <w:ind w:firstLine="567"/>
      </w:pPr>
      <w:r w:rsidRPr="00400EE5">
        <w:t>6</w:t>
      </w:r>
      <w:r w:rsidR="00830676" w:rsidRPr="00400EE5">
        <w:t>.</w:t>
      </w:r>
      <w:r w:rsidR="00D72FE4">
        <w:t>7</w:t>
      </w:r>
      <w:r w:rsidR="00830676" w:rsidRPr="00400EE5">
        <w:t>.</w:t>
      </w:r>
      <w:r w:rsidR="00A61597" w:rsidRPr="00400EE5">
        <w:t> </w:t>
      </w:r>
      <w:r w:rsidR="00830676" w:rsidRPr="00400EE5">
        <w:t>После согласования договора и приложений к не</w:t>
      </w:r>
      <w:r w:rsidR="00B078D4" w:rsidRPr="00400EE5">
        <w:t>му документы</w:t>
      </w:r>
      <w:r w:rsidR="00830676" w:rsidRPr="00400EE5">
        <w:t xml:space="preserve"> направляются на утверждение </w:t>
      </w:r>
      <w:r w:rsidR="00EA0261" w:rsidRPr="00400EE5">
        <w:t xml:space="preserve">и подписание усиленной квалифицированной электронной подписью </w:t>
      </w:r>
      <w:r w:rsidR="00830676" w:rsidRPr="00400EE5">
        <w:t xml:space="preserve">руководству Фонда. </w:t>
      </w:r>
    </w:p>
    <w:p w14:paraId="39C0A51F" w14:textId="2B27D109" w:rsidR="00EA0261" w:rsidRPr="00400EE5" w:rsidRDefault="00EA0261" w:rsidP="00DC026F">
      <w:pPr>
        <w:spacing w:after="0" w:line="276" w:lineRule="auto"/>
        <w:ind w:firstLine="567"/>
      </w:pPr>
      <w:r w:rsidRPr="00400EE5">
        <w:t xml:space="preserve">В течение 7 </w:t>
      </w:r>
      <w:r w:rsidR="000F02DC">
        <w:t xml:space="preserve">(семи) </w:t>
      </w:r>
      <w:r w:rsidRPr="00367435">
        <w:t>дней</w:t>
      </w:r>
      <w:r w:rsidRPr="00400EE5">
        <w:t xml:space="preserve"> с даты подписания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6" w:name="_Toc399829528"/>
      <w:bookmarkStart w:id="17" w:name="_Toc399829661"/>
      <w:bookmarkStart w:id="18" w:name="_Toc399838307"/>
      <w:bookmarkStart w:id="19" w:name="_Ref166329536"/>
      <w:bookmarkStart w:id="20" w:name="_Toc268017428"/>
      <w:bookmarkStart w:id="21" w:name="_Ref351536976"/>
      <w:bookmarkStart w:id="22" w:name="_Toc387154497"/>
      <w:bookmarkStart w:id="23" w:name="_Toc121292706"/>
      <w:bookmarkStart w:id="24" w:name="_Toc127334286"/>
    </w:p>
    <w:p w14:paraId="2E8B708D" w14:textId="59A9FDD7" w:rsidR="001E3A73" w:rsidRPr="00400EE5" w:rsidRDefault="001E3A73" w:rsidP="001E3A73">
      <w:pPr>
        <w:ind w:firstLine="567"/>
      </w:pPr>
      <w:r w:rsidRPr="00400EE5">
        <w:t>Перечисление средств гранта осуществляется после подписания договора обеими сторонами усиленной квалифи</w:t>
      </w:r>
      <w:r w:rsidR="001B6E40" w:rsidRPr="00400EE5">
        <w:t>цированной электронной подписью.</w:t>
      </w:r>
    </w:p>
    <w:p w14:paraId="3669A658" w14:textId="77777777" w:rsidR="003344B7" w:rsidRPr="00400EE5" w:rsidRDefault="003344B7" w:rsidP="00A421DD">
      <w:pPr>
        <w:spacing w:after="0" w:line="276" w:lineRule="auto"/>
        <w:ind w:firstLine="567"/>
      </w:pPr>
      <w:r w:rsidRPr="00400EE5">
        <w:rPr>
          <w:kern w:val="28"/>
        </w:rPr>
        <w:br w:type="page"/>
      </w:r>
    </w:p>
    <w:bookmarkEnd w:id="16"/>
    <w:bookmarkEnd w:id="17"/>
    <w:bookmarkEnd w:id="18"/>
    <w:bookmarkEnd w:id="19"/>
    <w:bookmarkEnd w:id="20"/>
    <w:bookmarkEnd w:id="21"/>
    <w:bookmarkEnd w:id="22"/>
    <w:bookmarkEnd w:id="23"/>
    <w:bookmarkEnd w:id="24"/>
    <w:p w14:paraId="0E1F3EA3" w14:textId="77777777" w:rsidR="00EC41E5" w:rsidRPr="00EB0FFB" w:rsidRDefault="00EC41E5" w:rsidP="00804A52">
      <w:pPr>
        <w:ind w:left="7080"/>
        <w:jc w:val="left"/>
      </w:pPr>
      <w:r w:rsidRPr="00EB0FFB">
        <w:t>Прилож</w:t>
      </w:r>
      <w:bookmarkStart w:id="25" w:name="OLE_LINK41"/>
      <w:bookmarkEnd w:id="25"/>
      <w:r w:rsidRPr="00EB0FFB">
        <w:t xml:space="preserve">ение </w:t>
      </w:r>
      <w:r w:rsidR="001B469C" w:rsidRPr="00EB0FFB">
        <w:t xml:space="preserve">№ </w:t>
      </w:r>
      <w:r w:rsidR="00F32363" w:rsidRPr="00EB0FFB">
        <w:t>1</w:t>
      </w:r>
    </w:p>
    <w:p w14:paraId="5FB29D53" w14:textId="77777777" w:rsidR="003C4201" w:rsidRPr="00EB0FFB" w:rsidRDefault="003C4201" w:rsidP="00804A52">
      <w:pPr>
        <w:ind w:left="7080"/>
        <w:jc w:val="left"/>
      </w:pP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Pr="00EB0FFB" w:rsidRDefault="00EC41E5" w:rsidP="00820FDC">
      <w:pPr>
        <w:pStyle w:val="1"/>
        <w:spacing w:line="276" w:lineRule="auto"/>
        <w:rPr>
          <w:b w:val="0"/>
          <w:noProof/>
          <w:sz w:val="22"/>
          <w:szCs w:val="22"/>
          <w:lang w:val="ru-RU"/>
        </w:rPr>
      </w:pPr>
      <w:bookmarkStart w:id="26" w:name="_ПРОЕКТ_ДОГОВОРА"/>
      <w:bookmarkStart w:id="27" w:name="_ПРОЕКТ_ДОГОВОРА_И"/>
      <w:bookmarkStart w:id="28" w:name="_Toc447197406"/>
      <w:bookmarkStart w:id="29" w:name="_Toc451158547"/>
      <w:bookmarkStart w:id="30" w:name="_Toc72330862"/>
      <w:bookmarkEnd w:id="26"/>
      <w:bookmarkEnd w:id="27"/>
      <w:r w:rsidRPr="00EB0FFB">
        <w:rPr>
          <w:sz w:val="22"/>
          <w:szCs w:val="22"/>
        </w:rPr>
        <w:t>ПРОЕКТ ДОГОВОРА</w:t>
      </w:r>
      <w:bookmarkEnd w:id="28"/>
      <w:bookmarkEnd w:id="29"/>
      <w:r w:rsidR="00002BE3" w:rsidRPr="00EB0FFB">
        <w:rPr>
          <w:sz w:val="22"/>
          <w:szCs w:val="22"/>
          <w:lang w:val="ru-RU"/>
        </w:rPr>
        <w:t xml:space="preserve"> И ФОРМЫ ОТЧЕТНОСТИ</w:t>
      </w:r>
      <w:bookmarkEnd w:id="30"/>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992895" w:rsidRPr="00501365" w:rsidRDefault="00992895"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2"/>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3C277B7F"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992895" w:rsidRPr="00501365" w:rsidRDefault="00992895"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2"/>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208931B4" w:rsidR="00C93E7F" w:rsidRPr="00EB0FFB" w:rsidRDefault="00C93E7F" w:rsidP="00C93E7F">
      <w:pPr>
        <w:spacing w:after="120"/>
        <w:rPr>
          <w:color w:val="000000"/>
        </w:rPr>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w:t>
      </w:r>
      <w:r w:rsidR="00A54629">
        <w:rPr>
          <w:color w:val="000000"/>
        </w:rPr>
        <w:t>,</w:t>
      </w:r>
      <w:r w:rsidRPr="00EB0FFB">
        <w:rPr>
          <w:color w:val="000000"/>
        </w:rPr>
        <w:t xml:space="preserve"> с одной стороны</w:t>
      </w:r>
      <w:r w:rsidRPr="00EB0FFB">
        <w:t xml:space="preserve">, и гражданин Российской Федерации </w:t>
      </w:r>
      <w:r w:rsidRPr="00EB0FFB">
        <w:rPr>
          <w:color w:val="000000"/>
        </w:rPr>
        <w:t xml:space="preserve">______, </w:t>
      </w:r>
      <w:r w:rsidRPr="00EB0FFB">
        <w:t xml:space="preserve">далее именуемый «Грантополучатель», </w:t>
      </w:r>
      <w:r w:rsidRPr="00EB0FFB">
        <w:rPr>
          <w:color w:val="000000"/>
        </w:rPr>
        <w:t xml:space="preserve">с другой стороны, совместно именуемые в дальнейшем «Стороны», заключили настоящий </w:t>
      </w:r>
      <w:r w:rsidR="00E5003B">
        <w:rPr>
          <w:color w:val="000000"/>
        </w:rPr>
        <w:t>д</w:t>
      </w:r>
      <w:r w:rsidRPr="00EB0FFB">
        <w:rPr>
          <w:color w:val="000000"/>
        </w:rPr>
        <w:t>оговор (</w:t>
      </w:r>
      <w:r w:rsidR="00E5003B">
        <w:rPr>
          <w:color w:val="000000"/>
        </w:rPr>
        <w:t>с</w:t>
      </w:r>
      <w:r w:rsidRPr="00EB0FFB">
        <w:rPr>
          <w:color w:val="000000"/>
        </w:rPr>
        <w:t>оглашение), именуемый в дальнейшем «Соглашение», о нижеследующем:</w:t>
      </w:r>
    </w:p>
    <w:p w14:paraId="5737BD03" w14:textId="77777777" w:rsidR="00C93E7F" w:rsidRPr="00EB0FFB" w:rsidRDefault="00C93E7F" w:rsidP="00345A1A">
      <w:pPr>
        <w:jc w:val="center"/>
        <w:rPr>
          <w:b/>
        </w:rPr>
      </w:pPr>
      <w:bookmarkStart w:id="31" w:name="_Toc67925597"/>
      <w:bookmarkStart w:id="32" w:name="_Toc69316834"/>
      <w:r w:rsidRPr="00EB0FFB">
        <w:rPr>
          <w:b/>
        </w:rPr>
        <w:t>1. Предмет Соглашения</w:t>
      </w:r>
      <w:bookmarkEnd w:id="31"/>
      <w:bookmarkEnd w:id="32"/>
    </w:p>
    <w:p w14:paraId="105AF9AE" w14:textId="07851ABF"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w:t>
      </w:r>
      <w:r w:rsidR="006B5830" w:rsidRPr="00EB0FFB">
        <w:t xml:space="preserve">далее – </w:t>
      </w:r>
      <w:r w:rsidRPr="00EB0FFB">
        <w:t>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w:t>
      </w:r>
      <w:r w:rsidR="00A54629">
        <w:t>«УМНИК-Уралхим»</w:t>
      </w:r>
      <w:r w:rsidR="00A54629" w:rsidRPr="00EB0FFB">
        <w:t xml:space="preserve"> </w:t>
      </w:r>
      <w:r w:rsidR="00BE7D86">
        <w:t>в рамках программы</w:t>
      </w:r>
      <w:r w:rsidR="00BE7D86" w:rsidRPr="00EB0FFB">
        <w:t xml:space="preserve"> </w:t>
      </w:r>
      <w:r w:rsidRPr="00EB0FFB">
        <w:t>«Участник молодежного научно-инновационного конкурса» («УМНИК»)</w:t>
      </w:r>
      <w:r w:rsidR="00A54629">
        <w:t xml:space="preserve"> (далее – Конкурс)</w:t>
      </w:r>
      <w:r w:rsidRPr="00EB0FFB">
        <w:t xml:space="preserve">. </w:t>
      </w:r>
    </w:p>
    <w:p w14:paraId="0D2936AB" w14:textId="77777777" w:rsidR="00C93E7F" w:rsidRPr="00EB0FFB" w:rsidRDefault="00C93E7F" w:rsidP="00C93E7F">
      <w:pPr>
        <w:spacing w:after="120"/>
        <w:ind w:firstLine="708"/>
      </w:pPr>
      <w:r w:rsidRPr="00EB0FFB">
        <w:t>1.2. Грантополучатель принимает Грант от Фонда на реализацию Соглашения и выполняет Работы.</w:t>
      </w:r>
    </w:p>
    <w:p w14:paraId="01230947" w14:textId="2DDC3AC7" w:rsidR="00C93E7F" w:rsidRPr="00EB0FFB" w:rsidRDefault="00C93E7F" w:rsidP="00C93E7F">
      <w:pPr>
        <w:autoSpaceDE w:val="0"/>
        <w:autoSpaceDN w:val="0"/>
        <w:adjustRightInd w:val="0"/>
        <w:spacing w:after="120"/>
        <w:ind w:firstLine="708"/>
      </w:pPr>
      <w:r w:rsidRPr="00EB0FFB">
        <w:t xml:space="preserve">1.3. Основанием для заключения Соглашения является: </w:t>
      </w:r>
      <w:r w:rsidR="00A54629">
        <w:t>п</w:t>
      </w:r>
      <w:r w:rsidRPr="00EB0FFB">
        <w:t>ротокол заседания дирекции Фонда №</w:t>
      </w:r>
      <w:r w:rsidR="00DD3185" w:rsidRPr="00EB0FFB">
        <w:t>___</w:t>
      </w:r>
      <w:r w:rsidRPr="00EB0FFB">
        <w:t xml:space="preserve"> от </w:t>
      </w:r>
      <w:r w:rsidR="00DD3185" w:rsidRPr="00EB0FFB">
        <w:t>__________</w:t>
      </w:r>
      <w:r w:rsidRPr="00EB0FFB">
        <w:t xml:space="preserve"> г.</w:t>
      </w:r>
    </w:p>
    <w:p w14:paraId="3827A363" w14:textId="2774AD66" w:rsidR="00C93E7F" w:rsidRPr="00EB0FFB" w:rsidRDefault="00C93E7F" w:rsidP="00C93E7F">
      <w:pPr>
        <w:spacing w:after="120"/>
        <w:ind w:firstLine="708"/>
      </w:pPr>
      <w:r w:rsidRPr="00EB0FFB">
        <w:t xml:space="preserve">1.4. Исполнение Соглашения осуществляется за счет бюджетных ассигнований в виде субсидий, предоставляемых </w:t>
      </w:r>
      <w:r w:rsidR="00BE7D86">
        <w:t xml:space="preserve">Фонду </w:t>
      </w:r>
      <w:r w:rsidRPr="00EB0FFB">
        <w:t xml:space="preserve">из средств </w:t>
      </w:r>
      <w:r w:rsidR="00A54629">
        <w:t>ф</w:t>
      </w:r>
      <w:r w:rsidRPr="00EB0FFB">
        <w:t>едерального бюджета на основании Федерального закона о федеральном бюджете на соответствующий финансовый год.</w:t>
      </w:r>
    </w:p>
    <w:p w14:paraId="63B3E874" w14:textId="422CEFD5"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Грантополучателем в </w:t>
      </w:r>
      <w:r w:rsidR="00A54629">
        <w:t>з</w:t>
      </w:r>
      <w:r w:rsidRPr="00EB0FFB">
        <w:t xml:space="preserve">аявке при подаче документов на участие в Конкурсе, проводимом Фондом. </w:t>
      </w:r>
    </w:p>
    <w:p w14:paraId="07E98721" w14:textId="4736A4AB" w:rsidR="00C93E7F" w:rsidRPr="00EB0FFB" w:rsidRDefault="00C93E7F" w:rsidP="00C93E7F">
      <w:pPr>
        <w:autoSpaceDE w:val="0"/>
        <w:autoSpaceDN w:val="0"/>
        <w:adjustRightInd w:val="0"/>
        <w:spacing w:after="120"/>
        <w:ind w:firstLine="709"/>
      </w:pPr>
      <w:r w:rsidRPr="00EB0FFB">
        <w:t>1.6. Предусмотренные Соглашением Работы выполняются Грантополучателем в соответствии с техническим заданием (Приложение №</w:t>
      </w:r>
      <w:r w:rsidR="00A54629">
        <w:t> </w:t>
      </w:r>
      <w:r w:rsidRPr="00EB0FFB">
        <w:t>1) и календарным планом (Приложение №</w:t>
      </w:r>
      <w:r w:rsidR="00A54629">
        <w:t> </w:t>
      </w:r>
      <w:r w:rsidRPr="00EB0FFB">
        <w:t>2), являющимися неотъемлемой частью Соглашения.</w:t>
      </w:r>
    </w:p>
    <w:p w14:paraId="24F1C06D" w14:textId="77777777" w:rsidR="00C93E7F" w:rsidRPr="00EB0FFB" w:rsidRDefault="00C93E7F" w:rsidP="00345A1A">
      <w:pPr>
        <w:jc w:val="center"/>
        <w:rPr>
          <w:b/>
        </w:rPr>
      </w:pPr>
      <w:bookmarkStart w:id="33" w:name="_Toc67925598"/>
      <w:bookmarkStart w:id="34" w:name="_Toc69316835"/>
      <w:r w:rsidRPr="00EB0FFB">
        <w:rPr>
          <w:b/>
        </w:rPr>
        <w:t>2. Сроки исполнения Работ</w:t>
      </w:r>
      <w:bookmarkEnd w:id="33"/>
      <w:bookmarkEnd w:id="34"/>
    </w:p>
    <w:p w14:paraId="696FDB5B" w14:textId="50F986AF" w:rsidR="00C93E7F" w:rsidRPr="00EB0FFB" w:rsidRDefault="00C93E7F" w:rsidP="00C93E7F">
      <w:pPr>
        <w:autoSpaceDE w:val="0"/>
        <w:autoSpaceDN w:val="0"/>
        <w:adjustRightInd w:val="0"/>
        <w:spacing w:after="120"/>
        <w:ind w:firstLine="709"/>
        <w:rPr>
          <w:color w:val="000000"/>
        </w:rPr>
      </w:pPr>
      <w:r w:rsidRPr="00EB0FFB">
        <w:rPr>
          <w:color w:val="000000"/>
        </w:rPr>
        <w:t xml:space="preserve">2.1. Грантополучатель обязуется в течение </w:t>
      </w:r>
      <w:r w:rsidR="00A2709F">
        <w:rPr>
          <w:color w:val="000000"/>
        </w:rPr>
        <w:t>12</w:t>
      </w:r>
      <w:r w:rsidR="00A2709F" w:rsidRPr="00EB0FFB">
        <w:rPr>
          <w:color w:val="000000"/>
        </w:rPr>
        <w:t xml:space="preserve"> </w:t>
      </w:r>
      <w:r w:rsidR="00BE7D86">
        <w:rPr>
          <w:color w:val="000000"/>
        </w:rPr>
        <w:t xml:space="preserve">(двенадцати) </w:t>
      </w:r>
      <w:r w:rsidRPr="00EB0FFB">
        <w:rPr>
          <w:color w:val="000000"/>
        </w:rPr>
        <w:t>месяцев со дня подписания Соглашения выполнить Работы и представить в Фонд документы, подтверждающие выполнение Работ.</w:t>
      </w:r>
    </w:p>
    <w:p w14:paraId="033F1006" w14:textId="7A77D3F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w:t>
      </w:r>
      <w:r w:rsidR="00A54629">
        <w:rPr>
          <w:color w:val="000000"/>
        </w:rPr>
        <w:t> </w:t>
      </w:r>
      <w:r w:rsidRPr="00EB0FFB">
        <w:rPr>
          <w:color w:val="000000"/>
        </w:rPr>
        <w:t>2), являющимся неотъемлемой частью Соглашения.</w:t>
      </w:r>
    </w:p>
    <w:p w14:paraId="2556611E" w14:textId="0C999E6E" w:rsidR="00C93E7F" w:rsidRPr="00EB0FFB" w:rsidRDefault="00C93E7F" w:rsidP="00C93E7F">
      <w:pPr>
        <w:autoSpaceDE w:val="0"/>
        <w:autoSpaceDN w:val="0"/>
        <w:adjustRightInd w:val="0"/>
        <w:spacing w:after="120"/>
        <w:ind w:firstLine="708"/>
        <w:rPr>
          <w:color w:val="000000"/>
        </w:rPr>
      </w:pPr>
      <w:r w:rsidRPr="00EB0FFB">
        <w:rPr>
          <w:color w:val="000000"/>
        </w:rPr>
        <w:t>2.3. В случае выполнения Грантополучателем Работ ранее срока, предусмотренного календарным планом (Приложение №</w:t>
      </w:r>
      <w:r w:rsidR="00A54629">
        <w:rPr>
          <w:color w:val="000000"/>
        </w:rPr>
        <w:t> </w:t>
      </w:r>
      <w:r w:rsidRPr="00EB0FFB">
        <w:rPr>
          <w:color w:val="000000"/>
        </w:rPr>
        <w:t xml:space="preserve">2), Грантополучатель вправе предоставить в Фонд </w:t>
      </w:r>
      <w:r w:rsidR="00E5003B">
        <w:rPr>
          <w:color w:val="000000"/>
        </w:rPr>
        <w:t xml:space="preserve">научно-технический </w:t>
      </w:r>
      <w:r w:rsidRPr="00EB0FFB">
        <w:rPr>
          <w:color w:val="000000"/>
        </w:rPr>
        <w:t xml:space="preserve">отчет о выполнении НИР, финансовый отчет </w:t>
      </w:r>
      <w:r w:rsidR="00E5003B">
        <w:rPr>
          <w:color w:val="000000"/>
        </w:rPr>
        <w:t>о расходовании средств гранта</w:t>
      </w:r>
      <w:r w:rsidRPr="00EB0FFB">
        <w:rPr>
          <w:color w:val="000000"/>
        </w:rPr>
        <w:t xml:space="preserve">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w:t>
      </w:r>
      <w:r w:rsidR="00E5003B">
        <w:rPr>
          <w:color w:val="000000"/>
        </w:rPr>
        <w:t>е</w:t>
      </w:r>
      <w:r w:rsidRPr="00EB0FFB">
        <w:rPr>
          <w:color w:val="000000"/>
        </w:rPr>
        <w:t xml:space="preserve"> календарным планом (Приложение №</w:t>
      </w:r>
      <w:r w:rsidR="00A54629">
        <w:rPr>
          <w:color w:val="000000"/>
        </w:rPr>
        <w:t> </w:t>
      </w:r>
      <w:r w:rsidRPr="00EB0FFB">
        <w:rPr>
          <w:color w:val="000000"/>
        </w:rPr>
        <w:t>2).</w:t>
      </w:r>
    </w:p>
    <w:p w14:paraId="7DD87272" w14:textId="7C5FA53E" w:rsidR="00C93E7F" w:rsidRPr="00EB0FFB" w:rsidRDefault="00C93E7F" w:rsidP="00345A1A">
      <w:pPr>
        <w:jc w:val="center"/>
        <w:rPr>
          <w:b/>
        </w:rPr>
      </w:pPr>
      <w:bookmarkStart w:id="35" w:name="_Toc67925599"/>
      <w:bookmarkStart w:id="36" w:name="_Toc69316836"/>
      <w:r w:rsidRPr="00EB0FFB">
        <w:rPr>
          <w:b/>
        </w:rPr>
        <w:t>3. </w:t>
      </w:r>
      <w:r w:rsidR="00440009">
        <w:rPr>
          <w:b/>
        </w:rPr>
        <w:t>Размер Гранта</w:t>
      </w:r>
      <w:r w:rsidRPr="00EB0FFB">
        <w:rPr>
          <w:b/>
        </w:rPr>
        <w:t xml:space="preserve"> и порядок финансирования</w:t>
      </w:r>
      <w:bookmarkEnd w:id="35"/>
      <w:bookmarkEnd w:id="36"/>
    </w:p>
    <w:p w14:paraId="73AB793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01093DB5" w14:textId="4DB9C72F" w:rsidR="009932D5" w:rsidRPr="00F719A2" w:rsidRDefault="006B5830" w:rsidP="00581440">
      <w:pPr>
        <w:pStyle w:val="af"/>
        <w:numPr>
          <w:ilvl w:val="0"/>
          <w:numId w:val="23"/>
        </w:numPr>
        <w:autoSpaceDE w:val="0"/>
        <w:autoSpaceDN w:val="0"/>
        <w:adjustRightInd w:val="0"/>
        <w:spacing w:after="120"/>
        <w:ind w:left="1134" w:hanging="425"/>
        <w:rPr>
          <w:color w:val="000000"/>
        </w:rPr>
      </w:pPr>
      <w:r w:rsidRPr="00F719A2">
        <w:t xml:space="preserve">2022 </w:t>
      </w:r>
      <w:r w:rsidR="00D46D4D" w:rsidRPr="00F719A2">
        <w:rPr>
          <w:color w:val="000000"/>
        </w:rPr>
        <w:t xml:space="preserve">год – </w:t>
      </w:r>
      <w:r w:rsidR="009932D5" w:rsidRPr="00F719A2">
        <w:rPr>
          <w:color w:val="000000"/>
        </w:rPr>
        <w:t>2</w:t>
      </w:r>
      <w:r w:rsidR="00D46D4D" w:rsidRPr="00F719A2">
        <w:rPr>
          <w:color w:val="000000"/>
        </w:rPr>
        <w:t>00 000 (</w:t>
      </w:r>
      <w:r w:rsidR="009932D5" w:rsidRPr="00F719A2">
        <w:rPr>
          <w:color w:val="000000"/>
        </w:rPr>
        <w:t xml:space="preserve">Двести </w:t>
      </w:r>
      <w:r w:rsidR="00D46D4D" w:rsidRPr="00F719A2">
        <w:rPr>
          <w:color w:val="000000"/>
        </w:rPr>
        <w:t>тысяч) рублей 00 копеек</w:t>
      </w:r>
      <w:r w:rsidR="009932D5" w:rsidRPr="00F719A2">
        <w:rPr>
          <w:color w:val="000000"/>
        </w:rPr>
        <w:t>;</w:t>
      </w:r>
    </w:p>
    <w:p w14:paraId="14574D37" w14:textId="6B1B2ABE" w:rsidR="00C93E7F" w:rsidRPr="00F719A2" w:rsidRDefault="009932D5" w:rsidP="00581440">
      <w:pPr>
        <w:pStyle w:val="af"/>
        <w:numPr>
          <w:ilvl w:val="0"/>
          <w:numId w:val="23"/>
        </w:numPr>
        <w:autoSpaceDE w:val="0"/>
        <w:autoSpaceDN w:val="0"/>
        <w:adjustRightInd w:val="0"/>
        <w:spacing w:after="120"/>
        <w:ind w:left="1134" w:hanging="425"/>
        <w:rPr>
          <w:color w:val="000000"/>
        </w:rPr>
      </w:pPr>
      <w:r w:rsidRPr="00F719A2">
        <w:t>2023 год –</w:t>
      </w:r>
      <w:r w:rsidRPr="00F719A2">
        <w:rPr>
          <w:color w:val="000000"/>
        </w:rPr>
        <w:t xml:space="preserve"> 300 000 (Триста тысяч) рублей 00 копеек.</w:t>
      </w:r>
    </w:p>
    <w:p w14:paraId="19577AB2" w14:textId="7C534011" w:rsidR="00B50DA7" w:rsidRDefault="00C93E7F" w:rsidP="00B50DA7">
      <w:pPr>
        <w:autoSpaceDE w:val="0"/>
        <w:autoSpaceDN w:val="0"/>
        <w:adjustRightInd w:val="0"/>
        <w:spacing w:after="120"/>
        <w:ind w:firstLine="708"/>
        <w:rPr>
          <w:color w:val="000000"/>
        </w:rPr>
      </w:pPr>
      <w:r w:rsidRPr="00EB0FFB">
        <w:rPr>
          <w:color w:val="000000"/>
        </w:rPr>
        <w:t>3.2. </w:t>
      </w:r>
      <w:r w:rsidR="00B50DA7" w:rsidRPr="00B50DA7">
        <w:rPr>
          <w:color w:val="000000"/>
        </w:rPr>
        <w:t>Первый платеж составляет 200</w:t>
      </w:r>
      <w:r w:rsidR="00A54629">
        <w:rPr>
          <w:color w:val="000000"/>
        </w:rPr>
        <w:t> </w:t>
      </w:r>
      <w:r w:rsidR="00B50DA7" w:rsidRPr="00B50DA7">
        <w:rPr>
          <w:color w:val="000000"/>
        </w:rPr>
        <w:t>000 (Двести тысяч) рублей</w:t>
      </w:r>
      <w:r w:rsidR="00B50DA7">
        <w:rPr>
          <w:color w:val="000000"/>
        </w:rPr>
        <w:t xml:space="preserve"> 00 копеек. Для </w:t>
      </w:r>
      <w:r w:rsidR="00B50DA7" w:rsidRPr="00B50DA7">
        <w:rPr>
          <w:color w:val="000000"/>
        </w:rPr>
        <w:t>финансового обеспечения второго этапа Работ Фонд предоставляет Грантополучателю</w:t>
      </w:r>
      <w:r w:rsidR="00B50DA7">
        <w:rPr>
          <w:color w:val="000000"/>
        </w:rPr>
        <w:t xml:space="preserve"> </w:t>
      </w:r>
      <w:r w:rsidR="00B50DA7" w:rsidRPr="00B50DA7">
        <w:rPr>
          <w:color w:val="000000"/>
        </w:rPr>
        <w:t>денежные средства при условии выполнения перво</w:t>
      </w:r>
      <w:r w:rsidR="00B50DA7">
        <w:rPr>
          <w:color w:val="000000"/>
        </w:rPr>
        <w:t xml:space="preserve">го этапа Работ в соответствии с </w:t>
      </w:r>
      <w:r w:rsidR="00B50DA7" w:rsidRPr="00B50DA7">
        <w:rPr>
          <w:color w:val="000000"/>
        </w:rPr>
        <w:t>календарным планом</w:t>
      </w:r>
      <w:r w:rsidR="00A54629">
        <w:rPr>
          <w:color w:val="000000"/>
        </w:rPr>
        <w:t xml:space="preserve"> </w:t>
      </w:r>
      <w:r w:rsidR="00A54629" w:rsidRPr="00EB0FFB">
        <w:rPr>
          <w:color w:val="000000"/>
        </w:rPr>
        <w:t>(Приложение №</w:t>
      </w:r>
      <w:r w:rsidR="00A54629">
        <w:rPr>
          <w:color w:val="000000"/>
        </w:rPr>
        <w:t> </w:t>
      </w:r>
      <w:r w:rsidR="00A54629" w:rsidRPr="00EB0FFB">
        <w:rPr>
          <w:color w:val="000000"/>
        </w:rPr>
        <w:t>2)</w:t>
      </w:r>
      <w:r w:rsidR="00B50DA7" w:rsidRPr="00B50DA7">
        <w:rPr>
          <w:color w:val="000000"/>
        </w:rPr>
        <w:t>, являющимся неотъемлемой частью Соглашения, и подписания</w:t>
      </w:r>
      <w:r w:rsidR="00B50DA7">
        <w:rPr>
          <w:color w:val="000000"/>
        </w:rPr>
        <w:t xml:space="preserve"> </w:t>
      </w:r>
      <w:r w:rsidR="00B50DA7" w:rsidRPr="00B50DA7">
        <w:rPr>
          <w:color w:val="000000"/>
        </w:rPr>
        <w:t>сторонами Акта о выполнении первого этапа Работ.</w:t>
      </w:r>
      <w:r w:rsidR="00B50DA7">
        <w:rPr>
          <w:color w:val="000000"/>
        </w:rPr>
        <w:t xml:space="preserve"> </w:t>
      </w:r>
    </w:p>
    <w:p w14:paraId="7439FD09" w14:textId="0C439E9B" w:rsidR="00C93E7F" w:rsidRPr="00EB0FFB" w:rsidRDefault="00C93E7F" w:rsidP="00B50DA7">
      <w:pPr>
        <w:autoSpaceDE w:val="0"/>
        <w:autoSpaceDN w:val="0"/>
        <w:adjustRightInd w:val="0"/>
        <w:spacing w:after="120"/>
        <w:ind w:firstLine="708"/>
        <w:rPr>
          <w:color w:val="000000"/>
        </w:rPr>
      </w:pPr>
      <w:r w:rsidRPr="00EB0FFB">
        <w:rPr>
          <w:color w:val="000000"/>
        </w:rPr>
        <w:t>Перечисление Гранта осуществляется на счет Грантополучателя в</w:t>
      </w:r>
      <w:r w:rsidR="000B7A68">
        <w:rPr>
          <w:color w:val="000000"/>
        </w:rPr>
        <w:t xml:space="preserve"> </w:t>
      </w:r>
      <w:r w:rsidR="00C348D4">
        <w:rPr>
          <w:color w:val="000000"/>
        </w:rPr>
        <w:t>кредитной организации.</w:t>
      </w:r>
    </w:p>
    <w:p w14:paraId="6FAD3C1A" w14:textId="20CDD8D2"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w:t>
      </w:r>
      <w:r w:rsidR="006B5830">
        <w:t xml:space="preserve">течение </w:t>
      </w:r>
      <w:r w:rsidR="009B6883">
        <w:t>1</w:t>
      </w:r>
      <w:r w:rsidR="006B5830">
        <w:t xml:space="preserve">0 </w:t>
      </w:r>
      <w:r w:rsidR="009B6883" w:rsidRPr="00EB0FFB">
        <w:t xml:space="preserve">(десяти) </w:t>
      </w:r>
      <w:r w:rsidR="006B5830">
        <w:t xml:space="preserve">календарных дней </w:t>
      </w:r>
      <w:r w:rsidRPr="00EB0FFB">
        <w:t>с момента сообщения об отказе от исполнения Работ</w:t>
      </w:r>
      <w:r w:rsidR="006B5830">
        <w:t xml:space="preserve">. После поступления денежных средств на счет Фонда в течение 30 </w:t>
      </w:r>
      <w:r w:rsidR="009B6883">
        <w:t xml:space="preserve">(тридцати) </w:t>
      </w:r>
      <w:r w:rsidR="006B5830">
        <w:t xml:space="preserve">дней заключается </w:t>
      </w:r>
      <w:r w:rsidR="00A54629">
        <w:t>д</w:t>
      </w:r>
      <w:r w:rsidR="006B5830">
        <w:t xml:space="preserve">ополнительное соглашение </w:t>
      </w:r>
      <w:r w:rsidRPr="00EB0FFB">
        <w:t>о расторжении Соглашения.</w:t>
      </w:r>
    </w:p>
    <w:p w14:paraId="63E798C5" w14:textId="77777777" w:rsidR="00C93E7F" w:rsidRPr="00EB0FFB" w:rsidRDefault="00C93E7F" w:rsidP="00345A1A">
      <w:pPr>
        <w:jc w:val="center"/>
        <w:rPr>
          <w:b/>
        </w:rPr>
      </w:pPr>
      <w:bookmarkStart w:id="37" w:name="_Toc67925600"/>
      <w:bookmarkStart w:id="38" w:name="_Toc69316837"/>
      <w:r w:rsidRPr="00EB0FFB">
        <w:rPr>
          <w:b/>
        </w:rPr>
        <w:t>4. Права и обязанности сторон</w:t>
      </w:r>
      <w:bookmarkEnd w:id="37"/>
      <w:bookmarkEnd w:id="38"/>
    </w:p>
    <w:p w14:paraId="46DCA9FD" w14:textId="77777777" w:rsidR="00C93E7F" w:rsidRPr="00EB0FFB" w:rsidRDefault="00C93E7F" w:rsidP="00C93E7F">
      <w:pPr>
        <w:autoSpaceDE w:val="0"/>
        <w:autoSpaceDN w:val="0"/>
        <w:adjustRightInd w:val="0"/>
        <w:ind w:firstLine="708"/>
        <w:rPr>
          <w:color w:val="000000"/>
        </w:rPr>
      </w:pPr>
      <w:r w:rsidRPr="00EB0FFB">
        <w:rPr>
          <w:color w:val="000000"/>
        </w:rPr>
        <w:t xml:space="preserve">4.1. Грантополучатель обязан: </w:t>
      </w:r>
    </w:p>
    <w:p w14:paraId="1A722262" w14:textId="24EB4FA4" w:rsidR="00C93E7F" w:rsidRPr="00EB0FFB" w:rsidRDefault="00C2770C" w:rsidP="00F719A2">
      <w:pPr>
        <w:pStyle w:val="af"/>
        <w:numPr>
          <w:ilvl w:val="0"/>
          <w:numId w:val="3"/>
        </w:numPr>
        <w:spacing w:after="0"/>
        <w:ind w:left="1134" w:hanging="425"/>
      </w:pPr>
      <w:r w:rsidRPr="00EB0FFB">
        <w:t>выполнить Работы в соответствии с техническим заданием и календарным планом (Приложение №</w:t>
      </w:r>
      <w:r w:rsidR="00A54629">
        <w:t> </w:t>
      </w:r>
      <w:r w:rsidRPr="00EB0FFB">
        <w:t>1, Приложение №</w:t>
      </w:r>
      <w:r w:rsidR="00A54629">
        <w:t> </w:t>
      </w:r>
      <w:r w:rsidRPr="00EB0FFB">
        <w:t>2)</w:t>
      </w:r>
      <w:r w:rsidR="00C93E7F" w:rsidRPr="00EB0FFB">
        <w:t>;</w:t>
      </w:r>
    </w:p>
    <w:p w14:paraId="279DCA6B" w14:textId="3126FA2B" w:rsidR="00C93E7F" w:rsidRPr="00EB0FFB" w:rsidRDefault="00C93E7F" w:rsidP="00F719A2">
      <w:pPr>
        <w:pStyle w:val="af"/>
        <w:numPr>
          <w:ilvl w:val="0"/>
          <w:numId w:val="3"/>
        </w:numPr>
        <w:spacing w:after="0"/>
        <w:ind w:left="1134" w:hanging="425"/>
      </w:pPr>
      <w:r w:rsidRPr="00EB0FFB">
        <w:t xml:space="preserve">своевременно </w:t>
      </w:r>
      <w:r w:rsidR="006B5830" w:rsidRPr="00EB0FFB">
        <w:t>представ</w:t>
      </w:r>
      <w:r w:rsidR="006B5830">
        <w:t>и</w:t>
      </w:r>
      <w:r w:rsidR="006B5830" w:rsidRPr="00EB0FFB">
        <w:t xml:space="preserve">ть </w:t>
      </w:r>
      <w:r w:rsidRPr="00EB0FFB">
        <w:t>Фонду от</w:t>
      </w:r>
      <w:r w:rsidR="00C2770C" w:rsidRPr="00EB0FFB">
        <w:t>чет</w:t>
      </w:r>
      <w:r w:rsidR="00B50DA7">
        <w:t>ы</w:t>
      </w:r>
      <w:r w:rsidR="00C2770C" w:rsidRPr="00EB0FFB">
        <w:t xml:space="preserve"> о выполненных </w:t>
      </w:r>
      <w:r w:rsidR="00B50DA7">
        <w:t xml:space="preserve">этапах </w:t>
      </w:r>
      <w:r w:rsidR="00C2770C" w:rsidRPr="00EB0FFB">
        <w:t>Работ</w:t>
      </w:r>
      <w:r w:rsidRPr="00EB0FFB">
        <w:t xml:space="preserve"> в соответствии со сроками, указанными в календарном плане (Приложение №</w:t>
      </w:r>
      <w:r w:rsidR="00A54629">
        <w:t> </w:t>
      </w:r>
      <w:r w:rsidRPr="00EB0FFB">
        <w:t>2);</w:t>
      </w:r>
    </w:p>
    <w:p w14:paraId="6B6B22EA" w14:textId="28D7A0AC" w:rsidR="00C93E7F" w:rsidRPr="00EB0FFB" w:rsidRDefault="00C93E7F" w:rsidP="00F719A2">
      <w:pPr>
        <w:pStyle w:val="af"/>
        <w:numPr>
          <w:ilvl w:val="0"/>
          <w:numId w:val="3"/>
        </w:numPr>
        <w:spacing w:after="0"/>
        <w:ind w:left="1134" w:hanging="425"/>
      </w:pPr>
      <w:r w:rsidRPr="00EB0FFB">
        <w:t>обеспечить целевое использование полученных средств;</w:t>
      </w:r>
    </w:p>
    <w:p w14:paraId="0827661E" w14:textId="0C03EA2E" w:rsidR="00C93E7F" w:rsidRDefault="00C93E7F" w:rsidP="00F719A2">
      <w:pPr>
        <w:pStyle w:val="af"/>
        <w:numPr>
          <w:ilvl w:val="0"/>
          <w:numId w:val="3"/>
        </w:numPr>
        <w:spacing w:after="0"/>
        <w:ind w:left="1134" w:hanging="425"/>
      </w:pPr>
      <w:r w:rsidRPr="00EB0FFB">
        <w:t xml:space="preserve">обеспечить достижение плановых результатов выполнения Работ, предусмотренных Положением </w:t>
      </w:r>
      <w:r w:rsidR="00A54629">
        <w:t xml:space="preserve">о Конкурсе </w:t>
      </w:r>
      <w:r w:rsidRPr="00EB0FFB">
        <w:t xml:space="preserve">и настоящим </w:t>
      </w:r>
      <w:r w:rsidR="006B5830">
        <w:t>Соглашением</w:t>
      </w:r>
      <w:r w:rsidRPr="00EB0FFB">
        <w:t>.</w:t>
      </w:r>
    </w:p>
    <w:p w14:paraId="6A855128" w14:textId="46C031C5" w:rsidR="00C93E7F" w:rsidRPr="00EB0FFB" w:rsidRDefault="00C93E7F" w:rsidP="00F719A2">
      <w:pPr>
        <w:autoSpaceDE w:val="0"/>
        <w:autoSpaceDN w:val="0"/>
        <w:adjustRightInd w:val="0"/>
        <w:spacing w:before="120" w:after="120"/>
        <w:ind w:firstLine="709"/>
        <w:rPr>
          <w:color w:val="000000"/>
        </w:rPr>
      </w:pPr>
      <w:r w:rsidRPr="00EB0FFB">
        <w:rPr>
          <w:color w:val="000000"/>
        </w:rPr>
        <w:t>4.2. Грантополучатель несет ответственность за целевое использование денежных средств и достоверность отчетных данных.</w:t>
      </w:r>
    </w:p>
    <w:p w14:paraId="17875795" w14:textId="53936D0B"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отсутствия подтверждения целевого использования средств </w:t>
      </w:r>
      <w:r w:rsidR="00E5003B">
        <w:t>Г</w:t>
      </w:r>
      <w:r w:rsidR="000023AC" w:rsidRPr="00EB0FFB">
        <w:t xml:space="preserve">ранта Фонд вправе потребовать от </w:t>
      </w:r>
      <w:r w:rsidR="00E5003B">
        <w:t>Г</w:t>
      </w:r>
      <w:r w:rsidR="000023AC" w:rsidRPr="00EB0FFB">
        <w:t xml:space="preserve">рантополучателя возврата средств </w:t>
      </w:r>
      <w:r w:rsidR="00E5003B">
        <w:t>Г</w:t>
      </w:r>
      <w:r w:rsidR="000023AC" w:rsidRPr="00EB0FFB">
        <w:t>ранта в объеме расходов, не имеющих подтверждения целевого назначения.</w:t>
      </w:r>
    </w:p>
    <w:p w14:paraId="3E379FC2" w14:textId="77777777" w:rsidR="00C93E7F" w:rsidRPr="00EB0FFB" w:rsidRDefault="00C93E7F" w:rsidP="00C93E7F">
      <w:pPr>
        <w:autoSpaceDE w:val="0"/>
        <w:autoSpaceDN w:val="0"/>
        <w:adjustRightInd w:val="0"/>
        <w:spacing w:after="120"/>
        <w:ind w:firstLine="708"/>
        <w:rPr>
          <w:color w:val="000000"/>
        </w:rPr>
      </w:pPr>
      <w:r w:rsidRPr="00EB0FFB">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14:paraId="76F8AAE4" w14:textId="59CB2858" w:rsidR="00C93E7F" w:rsidRPr="00EB0FFB" w:rsidRDefault="00C93E7F" w:rsidP="00C93E7F">
      <w:pPr>
        <w:autoSpaceDE w:val="0"/>
        <w:autoSpaceDN w:val="0"/>
        <w:adjustRightInd w:val="0"/>
        <w:spacing w:after="120"/>
        <w:ind w:firstLine="708"/>
        <w:rPr>
          <w:color w:val="000000"/>
        </w:rPr>
      </w:pPr>
      <w:r w:rsidRPr="00EB0FFB">
        <w:rPr>
          <w:color w:val="000000"/>
        </w:rPr>
        <w:t>4.5. Грантополучатель обязуется в случае невозможности получить ожидаемые результаты и</w:t>
      </w:r>
      <w:r w:rsidR="006B5830">
        <w:rPr>
          <w:color w:val="000000"/>
        </w:rPr>
        <w:t xml:space="preserve"> (</w:t>
      </w:r>
      <w:r w:rsidRPr="00EB0FFB">
        <w:rPr>
          <w:color w:val="000000"/>
        </w:rPr>
        <w:t>или</w:t>
      </w:r>
      <w:r w:rsidR="006B5830">
        <w:rPr>
          <w:color w:val="000000"/>
        </w:rPr>
        <w:t>)</w:t>
      </w:r>
      <w:r w:rsidRPr="00EB0FFB">
        <w:rPr>
          <w:color w:val="000000"/>
        </w:rPr>
        <w:t xml:space="preserve"> выявления нецелесообразности продолжения </w:t>
      </w:r>
      <w:r w:rsidR="00E5003B">
        <w:rPr>
          <w:color w:val="000000"/>
        </w:rPr>
        <w:t>Р</w:t>
      </w:r>
      <w:r w:rsidRPr="00EB0FFB">
        <w:rPr>
          <w:color w:val="000000"/>
        </w:rPr>
        <w:t>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61D7A0A4" w:rsidR="00C93E7F" w:rsidRPr="00EB0FFB" w:rsidRDefault="00C93E7F" w:rsidP="00C93E7F">
      <w:pPr>
        <w:autoSpaceDE w:val="0"/>
        <w:autoSpaceDN w:val="0"/>
        <w:adjustRightInd w:val="0"/>
        <w:spacing w:after="120"/>
        <w:ind w:firstLine="708"/>
        <w:rPr>
          <w:color w:val="000000"/>
        </w:rPr>
      </w:pPr>
      <w:r w:rsidRPr="00EB0FFB">
        <w:rPr>
          <w:color w:val="000000"/>
        </w:rPr>
        <w:t>4.7. </w:t>
      </w:r>
      <w:r w:rsidR="00D46D4D" w:rsidRPr="00EB0FFB">
        <w:t>Фонд может прекратить действие Соглашения в одностороннем порядке в случае существенного нарушения Грантополучателем услови</w:t>
      </w:r>
      <w:r w:rsidR="009B6883">
        <w:t>я (-ий)</w:t>
      </w:r>
      <w:r w:rsidR="00D46D4D" w:rsidRPr="00EB0FFB">
        <w:t xml:space="preserve"> Соглашения: отсутствия отчетов о </w:t>
      </w:r>
      <w:r w:rsidR="009C4C45" w:rsidRPr="00400EE5">
        <w:t>расходовании средств гранта</w:t>
      </w:r>
      <w:r w:rsidR="009C4C45" w:rsidRPr="00EB0FFB" w:rsidDel="009C4C45">
        <w:t xml:space="preserve"> </w:t>
      </w:r>
      <w:r w:rsidR="00D46D4D" w:rsidRPr="00EB0FFB">
        <w:t xml:space="preserve">и выполненных </w:t>
      </w:r>
      <w:r w:rsidR="00B50DA7">
        <w:t xml:space="preserve">по этапу </w:t>
      </w:r>
      <w:r w:rsidR="00D46D4D" w:rsidRPr="00EB0FFB">
        <w:t>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w:t>
      </w:r>
      <w:r w:rsidR="009B6883">
        <w:t xml:space="preserve"> (</w:t>
      </w:r>
      <w:r w:rsidR="00D46D4D" w:rsidRPr="00EB0FFB">
        <w:t>или</w:t>
      </w:r>
      <w:r w:rsidR="009B6883">
        <w:t>)</w:t>
      </w:r>
      <w:r w:rsidR="00D46D4D" w:rsidRPr="00EB0FFB">
        <w:t xml:space="preserve"> по причине нецелесообразности дальнейшего продолжения </w:t>
      </w:r>
      <w:r w:rsidR="00E5003B">
        <w:t>Р</w:t>
      </w:r>
      <w:r w:rsidR="00D46D4D" w:rsidRPr="00EB0FFB">
        <w:t>абот, а также нарушения Грантополучателем иных условий, предусмотренных содержанием Соглашения. При этом Грантополучатель обязан</w:t>
      </w:r>
      <w:r w:rsidR="00D46D4D" w:rsidRPr="00EB0FFB">
        <w:rPr>
          <w:color w:val="000000"/>
        </w:rPr>
        <w:t xml:space="preserve"> в течение 10 </w:t>
      </w:r>
      <w:r w:rsidR="009B6883" w:rsidRPr="00EB0FFB">
        <w:t xml:space="preserve">(десяти) </w:t>
      </w:r>
      <w:r w:rsidR="00D46D4D" w:rsidRPr="00EB0FFB">
        <w:rPr>
          <w:color w:val="000000"/>
        </w:rPr>
        <w:t xml:space="preserve">дней </w:t>
      </w:r>
      <w:r w:rsidR="009B6883">
        <w:rPr>
          <w:color w:val="000000"/>
        </w:rPr>
        <w:t xml:space="preserve">с момента обнаружения данного (-ых) нарушения (-ий) </w:t>
      </w:r>
      <w:r w:rsidR="00D46D4D" w:rsidRPr="00EB0FFB">
        <w:rPr>
          <w:color w:val="000000"/>
        </w:rPr>
        <w:t>осуществить возврат неиспользованных средств.</w:t>
      </w:r>
    </w:p>
    <w:p w14:paraId="7B2F5416" w14:textId="6DA2C1C0"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w:t>
      </w:r>
      <w:r w:rsidR="009B6883">
        <w:rPr>
          <w:color w:val="000000"/>
        </w:rPr>
        <w:t> (</w:t>
      </w:r>
      <w:r w:rsidRPr="00EB0FFB">
        <w:rPr>
          <w:color w:val="000000"/>
        </w:rPr>
        <w:t>или</w:t>
      </w:r>
      <w:r w:rsidR="009B6883">
        <w:rPr>
          <w:color w:val="000000"/>
        </w:rPr>
        <w:t>)</w:t>
      </w:r>
      <w:r w:rsidRPr="00EB0FFB">
        <w:rPr>
          <w:color w:val="000000"/>
        </w:rPr>
        <w:t xml:space="preserve">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1255B2C0"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r w:rsidRPr="00EB0FFB">
        <w:t>Грантополучатель обязуется предоставлять Фонду и</w:t>
      </w:r>
      <w:r w:rsidR="009B6883">
        <w:t> (</w:t>
      </w:r>
      <w:r w:rsidRPr="00EB0FFB">
        <w:t>или</w:t>
      </w:r>
      <w:r w:rsidR="009B6883">
        <w:t>)</w:t>
      </w:r>
      <w:r w:rsidRPr="00EB0FFB">
        <w:t xml:space="preserve">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3F42F0B3" w:rsidR="00C93E7F" w:rsidRPr="00EB0FFB" w:rsidRDefault="00C93E7F" w:rsidP="00C93E7F">
      <w:pPr>
        <w:autoSpaceDE w:val="0"/>
        <w:autoSpaceDN w:val="0"/>
        <w:spacing w:after="120"/>
        <w:ind w:firstLine="708"/>
      </w:pPr>
      <w:r w:rsidRPr="00EB0FFB">
        <w:t>4.1</w:t>
      </w:r>
      <w:r w:rsidR="00D46D4D" w:rsidRPr="00EB0FFB">
        <w:t>0</w:t>
      </w:r>
      <w:r w:rsidRPr="00EB0FFB">
        <w:t>. Грантополучатель обязуется предоставлять Фонду и</w:t>
      </w:r>
      <w:r w:rsidR="004A62DD">
        <w:t xml:space="preserve"> </w:t>
      </w:r>
      <w:r w:rsidR="009B6883">
        <w:t>(</w:t>
      </w:r>
      <w:r w:rsidRPr="00EB0FFB">
        <w:t>или</w:t>
      </w:r>
      <w:r w:rsidR="009B6883">
        <w:t>)</w:t>
      </w:r>
      <w:r w:rsidRPr="00EB0FFB">
        <w:t xml:space="preserve"> Организации информацию о ходе реализации инновационного проекта ежегодно в течение 10 (десяти) лет с даты закрытия Соглашения.</w:t>
      </w:r>
    </w:p>
    <w:p w14:paraId="227E6549" w14:textId="1FD6DC05"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r w:rsidRPr="00EB0FFB">
        <w:rPr>
          <w:color w:val="000000"/>
        </w:rPr>
        <w:t>Грантополучатель обязуется незамедлительно в письменной форме извещать Фонд об изменении фамилии, адреса, банковских реквизитов, номеров телефонов, а также о других изменениях.</w:t>
      </w:r>
    </w:p>
    <w:p w14:paraId="66006062" w14:textId="77777777" w:rsidR="00C93E7F" w:rsidRPr="00EB0FFB" w:rsidRDefault="00C93E7F" w:rsidP="00345A1A">
      <w:pPr>
        <w:jc w:val="center"/>
        <w:rPr>
          <w:b/>
        </w:rPr>
      </w:pPr>
      <w:bookmarkStart w:id="39" w:name="_Toc67925601"/>
      <w:bookmarkStart w:id="40" w:name="_Toc69316838"/>
      <w:r w:rsidRPr="00EB0FFB">
        <w:rPr>
          <w:b/>
        </w:rPr>
        <w:t>5. Права сторон на результаты НИР</w:t>
      </w:r>
      <w:bookmarkEnd w:id="39"/>
      <w:bookmarkEnd w:id="40"/>
    </w:p>
    <w:p w14:paraId="377E78A7" w14:textId="66C334E7" w:rsidR="00C93E7F" w:rsidRPr="00EB0FFB" w:rsidRDefault="00C93E7F" w:rsidP="00C93E7F">
      <w:pPr>
        <w:autoSpaceDE w:val="0"/>
        <w:autoSpaceDN w:val="0"/>
        <w:adjustRightInd w:val="0"/>
        <w:spacing w:after="120"/>
        <w:ind w:firstLine="708"/>
      </w:pPr>
      <w:r w:rsidRPr="00EB0FFB">
        <w:t xml:space="preserve">5.1. Права на результаты НИР, полученные при выполнении Соглашения, определяются в соответствии с Частью четвертой Гражданского </w:t>
      </w:r>
      <w:r w:rsidR="00440009">
        <w:t>к</w:t>
      </w:r>
      <w:r w:rsidRPr="00EB0FFB">
        <w:t xml:space="preserve">одекса Российской Федерации и Главой 38 Части второй Гражданского </w:t>
      </w:r>
      <w:r w:rsidR="00440009">
        <w:t>к</w:t>
      </w:r>
      <w:r w:rsidRPr="00EB0FFB">
        <w:t>одекса Российской Федерации.</w:t>
      </w:r>
    </w:p>
    <w:p w14:paraId="09E76B79" w14:textId="69D174DB"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Грантополучателю, если иное не установлено соглашениями с </w:t>
      </w:r>
      <w:r w:rsidR="0006255A" w:rsidRPr="00EB0FFB">
        <w:t xml:space="preserve">образовательными </w:t>
      </w:r>
      <w:r w:rsidRPr="00EB0FFB">
        <w:t>или иными организациями.</w:t>
      </w:r>
    </w:p>
    <w:p w14:paraId="0E12BB68" w14:textId="237CE7D4" w:rsidR="00C93E7F" w:rsidRPr="00EB0FFB" w:rsidRDefault="00C93E7F" w:rsidP="00C93E7F">
      <w:pPr>
        <w:autoSpaceDE w:val="0"/>
        <w:autoSpaceDN w:val="0"/>
        <w:adjustRightInd w:val="0"/>
        <w:spacing w:after="120"/>
        <w:ind w:firstLine="708"/>
      </w:pPr>
      <w:r w:rsidRPr="00EB0FFB">
        <w:t>5.3. Права на получение патентов и исключительные права на изобретения, полезные модели</w:t>
      </w:r>
      <w:r w:rsidR="009B6883">
        <w:t>,</w:t>
      </w:r>
      <w:r w:rsidRPr="00EB0FFB">
        <w:t xml:space="preserve"> промышленные образцы, селекционные достижения, топологии интегральных микросхем, программы для электронно-вычислительных машин</w:t>
      </w:r>
      <w:r w:rsidR="009B6883">
        <w:t xml:space="preserve"> или</w:t>
      </w:r>
      <w:r w:rsidRPr="00EB0FFB">
        <w:t xml:space="preserve"> базы данных, созданные при выполнении НИР, принадлежат Грантополучателю, если иное не установлено соглашениями с образовательными или иными организациями.</w:t>
      </w:r>
    </w:p>
    <w:p w14:paraId="7FAC2BF7" w14:textId="77777777" w:rsidR="00C93E7F" w:rsidRPr="00EB0FFB" w:rsidRDefault="00C93E7F" w:rsidP="00345A1A">
      <w:pPr>
        <w:jc w:val="center"/>
        <w:rPr>
          <w:b/>
        </w:rPr>
      </w:pPr>
      <w:bookmarkStart w:id="41" w:name="_Toc67925602"/>
      <w:bookmarkStart w:id="42" w:name="_Toc69316839"/>
      <w:r w:rsidRPr="00EB0FFB">
        <w:rPr>
          <w:b/>
        </w:rPr>
        <w:t>6. Порядок сдачи отчетности за выполненные Работы</w:t>
      </w:r>
      <w:bookmarkEnd w:id="41"/>
      <w:bookmarkEnd w:id="42"/>
    </w:p>
    <w:p w14:paraId="0B1FA2DD" w14:textId="388331F9"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w:t>
      </w:r>
      <w:r w:rsidR="00440009">
        <w:rPr>
          <w:color w:val="000000"/>
        </w:rPr>
        <w:t> </w:t>
      </w:r>
      <w:r w:rsidRPr="00EB0FFB">
        <w:rPr>
          <w:color w:val="000000"/>
        </w:rPr>
        <w:t>1) и календарного плана (Приложение №</w:t>
      </w:r>
      <w:r w:rsidR="00440009">
        <w:rPr>
          <w:color w:val="000000"/>
        </w:rPr>
        <w:t> </w:t>
      </w:r>
      <w:r w:rsidRPr="00EB0FFB">
        <w:rPr>
          <w:color w:val="000000"/>
        </w:rPr>
        <w:t>2), являющимися неотъемлемой частью Соглашения.</w:t>
      </w:r>
    </w:p>
    <w:p w14:paraId="57B79CC6" w14:textId="00B68A52" w:rsidR="00C93E7F" w:rsidRPr="00EB0FFB" w:rsidRDefault="00C93E7F" w:rsidP="00C93E7F">
      <w:pPr>
        <w:autoSpaceDE w:val="0"/>
        <w:autoSpaceDN w:val="0"/>
        <w:adjustRightInd w:val="0"/>
        <w:spacing w:after="120"/>
        <w:ind w:firstLine="708"/>
        <w:rPr>
          <w:color w:val="000000"/>
        </w:rPr>
      </w:pPr>
      <w:r w:rsidRPr="00EB0FFB">
        <w:rPr>
          <w:color w:val="000000"/>
        </w:rPr>
        <w:t>6.2. После окончания выполнения Работ Грантополучатель представляет Фонду научно-технический отчет о выполнении НИР, финансовый отчет о расходовании средств гранта, подписанные усиленной квалифицированной электронной подписью со своей стороны</w:t>
      </w:r>
      <w:r w:rsidR="00225B89" w:rsidRPr="00EB0FFB">
        <w:rPr>
          <w:color w:val="000000"/>
        </w:rPr>
        <w:t>, а также Акт о выполнении</w:t>
      </w:r>
      <w:r w:rsidR="00B50DA7">
        <w:rPr>
          <w:color w:val="000000"/>
        </w:rPr>
        <w:t xml:space="preserve"> </w:t>
      </w:r>
      <w:r w:rsidR="00225B89" w:rsidRPr="00EB0FFB">
        <w:rPr>
          <w:color w:val="000000"/>
        </w:rPr>
        <w:t>Работ</w:t>
      </w:r>
      <w:r w:rsidR="00BB1A20" w:rsidRPr="00EB0FFB">
        <w:rPr>
          <w:color w:val="000000"/>
        </w:rPr>
        <w:t xml:space="preserve"> (Приложение №</w:t>
      </w:r>
      <w:r w:rsidR="00440009">
        <w:rPr>
          <w:color w:val="000000"/>
        </w:rPr>
        <w:t> </w:t>
      </w:r>
      <w:r w:rsidR="00BB1A20" w:rsidRPr="00EB0FFB">
        <w:rPr>
          <w:color w:val="000000"/>
        </w:rPr>
        <w:t>2).</w:t>
      </w:r>
    </w:p>
    <w:p w14:paraId="3A064361"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«Фонд-М» по адресу </w:t>
      </w:r>
      <w:hyperlink r:id="rId13" w:history="1">
        <w:r w:rsidRPr="00EB0FFB">
          <w:rPr>
            <w:rStyle w:val="a8"/>
          </w:rPr>
          <w:t>https://online.fasie.ru/</w:t>
        </w:r>
      </w:hyperlink>
      <w:r w:rsidRPr="00EB0FFB">
        <w:rPr>
          <w:color w:val="000000"/>
        </w:rPr>
        <w:t xml:space="preserve"> (далее – АС «Фонд-М»).</w:t>
      </w:r>
    </w:p>
    <w:p w14:paraId="1D53A5D9" w14:textId="2177E858" w:rsidR="00C93E7F" w:rsidRPr="00EB0FFB" w:rsidRDefault="00C93E7F" w:rsidP="00C93E7F">
      <w:pPr>
        <w:autoSpaceDE w:val="0"/>
        <w:autoSpaceDN w:val="0"/>
        <w:adjustRightInd w:val="0"/>
        <w:spacing w:after="120"/>
        <w:ind w:firstLine="708"/>
        <w:rPr>
          <w:color w:val="000000"/>
        </w:rPr>
      </w:pPr>
      <w:r w:rsidRPr="00EB0FFB">
        <w:rPr>
          <w:color w:val="000000"/>
        </w:rPr>
        <w:t>6.3. Фонд вправе привлекать специализированную организацию-монитора или иных специалистов для проведения экспертизы научно-технического отчета.</w:t>
      </w:r>
    </w:p>
    <w:p w14:paraId="2D0E45DB" w14:textId="18185600"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 xml:space="preserve">о выполнении </w:t>
      </w:r>
      <w:r w:rsidR="00C270AB">
        <w:rPr>
          <w:color w:val="000000"/>
        </w:rPr>
        <w:t xml:space="preserve">этапа </w:t>
      </w:r>
      <w:r w:rsidR="00225B89" w:rsidRPr="00EB0FFB">
        <w:rPr>
          <w:color w:val="000000"/>
        </w:rPr>
        <w:t>Работ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5E51AB1" w:rsidR="00C93E7F" w:rsidRPr="00EB0FFB" w:rsidRDefault="00C93E7F" w:rsidP="00D46D4D">
      <w:pPr>
        <w:autoSpaceDE w:val="0"/>
        <w:autoSpaceDN w:val="0"/>
        <w:adjustRightInd w:val="0"/>
        <w:spacing w:after="120"/>
        <w:ind w:firstLine="708"/>
        <w:rPr>
          <w:color w:val="000000"/>
        </w:rPr>
      </w:pPr>
      <w:r w:rsidRPr="00EB0FFB">
        <w:rPr>
          <w:color w:val="000000"/>
        </w:rPr>
        <w:t>6.5. В случае мотивированного отказа Фонда от приемки Работ Фонд размещает в АС «Фонд-М»</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3" w:name="_Toc67925603"/>
      <w:bookmarkStart w:id="44" w:name="_Toc69316840"/>
      <w:r w:rsidRPr="00EB0FFB">
        <w:rPr>
          <w:b/>
        </w:rPr>
        <w:t>7. Особые условия</w:t>
      </w:r>
      <w:bookmarkEnd w:id="43"/>
      <w:bookmarkEnd w:id="44"/>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7.1. Изменения и дополнения к Соглашению оформляются Дополнительными соглашениями между Фондом и Грантополучателем.</w:t>
      </w:r>
    </w:p>
    <w:p w14:paraId="324358C8" w14:textId="00DB1355" w:rsidR="00C93E7F" w:rsidRPr="00EB0FFB" w:rsidRDefault="00C93E7F" w:rsidP="00C93E7F">
      <w:pPr>
        <w:autoSpaceDE w:val="0"/>
        <w:autoSpaceDN w:val="0"/>
        <w:adjustRightInd w:val="0"/>
        <w:spacing w:after="120"/>
        <w:ind w:firstLine="708"/>
        <w:rPr>
          <w:color w:val="000000"/>
        </w:rPr>
      </w:pPr>
      <w:r w:rsidRPr="00EB0FFB">
        <w:rPr>
          <w:color w:val="000000"/>
        </w:rPr>
        <w:t xml:space="preserve">7.2. Грантополучатель обязан размещать во всех информационных, справочных и рекламных материалах (в </w:t>
      </w:r>
      <w:r w:rsidR="00A80950">
        <w:rPr>
          <w:color w:val="000000"/>
        </w:rPr>
        <w:t xml:space="preserve">том числе </w:t>
      </w:r>
      <w:r w:rsidRPr="00EB0FFB">
        <w:rPr>
          <w:color w:val="000000"/>
        </w:rPr>
        <w:t>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14:paraId="5CB1CA7E"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6FC41D8C" w:rsidR="00C93E7F" w:rsidRPr="00EB0FFB" w:rsidRDefault="00C93E7F" w:rsidP="00C93E7F">
      <w:pPr>
        <w:autoSpaceDE w:val="0"/>
        <w:autoSpaceDN w:val="0"/>
        <w:adjustRightInd w:val="0"/>
        <w:spacing w:after="120"/>
        <w:ind w:firstLine="708"/>
        <w:rPr>
          <w:color w:val="000000"/>
        </w:rPr>
      </w:pPr>
      <w:r w:rsidRPr="00EB0FFB">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дирекцией Фонда.</w:t>
      </w:r>
    </w:p>
    <w:p w14:paraId="66866814" w14:textId="63D450D4"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Грантополучателя исключительно в целях уставной деятельности Фонда. </w:t>
      </w:r>
    </w:p>
    <w:p w14:paraId="4D53B962" w14:textId="77777777" w:rsidR="00C93E7F" w:rsidRPr="00EB0FFB" w:rsidRDefault="00C93E7F" w:rsidP="00345A1A">
      <w:pPr>
        <w:jc w:val="center"/>
        <w:rPr>
          <w:b/>
        </w:rPr>
      </w:pPr>
      <w:bookmarkStart w:id="45" w:name="_Toc67925604"/>
      <w:bookmarkStart w:id="46" w:name="_Toc69316841"/>
      <w:r w:rsidRPr="00EB0FFB">
        <w:rPr>
          <w:b/>
        </w:rPr>
        <w:t>8. Ответственность Сторон и порядок разрешения споров</w:t>
      </w:r>
      <w:bookmarkEnd w:id="45"/>
      <w:bookmarkEnd w:id="46"/>
    </w:p>
    <w:p w14:paraId="1FFBB095"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0D94BB9B" w:rsidR="0089204A" w:rsidRPr="00EB0FFB" w:rsidRDefault="00C93E7F" w:rsidP="00C93E7F">
      <w:pPr>
        <w:autoSpaceDE w:val="0"/>
        <w:autoSpaceDN w:val="0"/>
        <w:adjustRightInd w:val="0"/>
        <w:spacing w:after="120"/>
        <w:ind w:firstLine="708"/>
        <w:rPr>
          <w:color w:val="000000"/>
        </w:rPr>
      </w:pPr>
      <w:r w:rsidRPr="00EB0FFB">
        <w:rPr>
          <w:color w:val="000000"/>
        </w:rPr>
        <w:t>8.2. </w:t>
      </w:r>
      <w:r w:rsidR="000374A0" w:rsidRPr="000374A0">
        <w:rPr>
          <w:color w:val="000000"/>
        </w:rPr>
        <w:t xml:space="preserve">При несоблюдении предусмотренных настоящим </w:t>
      </w:r>
      <w:r w:rsidR="00440009">
        <w:rPr>
          <w:color w:val="000000"/>
        </w:rPr>
        <w:t>С</w:t>
      </w:r>
      <w:r w:rsidR="000374A0" w:rsidRPr="000374A0">
        <w:rPr>
          <w:color w:val="000000"/>
        </w:rPr>
        <w:t xml:space="preserve">оглашением сроков выполнения этапов и сроков предоставления отчетности </w:t>
      </w:r>
      <w:r w:rsidR="000A2216">
        <w:rPr>
          <w:color w:val="000000"/>
        </w:rPr>
        <w:t xml:space="preserve">Фонд имеет право взыскать с </w:t>
      </w:r>
      <w:r w:rsidR="000374A0" w:rsidRPr="000374A0">
        <w:rPr>
          <w:color w:val="000000"/>
        </w:rPr>
        <w:t>Грантополучател</w:t>
      </w:r>
      <w:r w:rsidR="000A2216">
        <w:rPr>
          <w:color w:val="000000"/>
        </w:rPr>
        <w:t>я</w:t>
      </w:r>
      <w:r w:rsidR="000374A0" w:rsidRPr="000374A0">
        <w:rPr>
          <w:color w:val="000000"/>
        </w:rPr>
        <w:t xml:space="preserve"> неустойку в размере одной трехсотой действовавшей в период просрочки ключевой ставки Центрального банка Российской Федерации от стоимости дебиторской задолженности по </w:t>
      </w:r>
      <w:r w:rsidR="00440009">
        <w:rPr>
          <w:color w:val="000000"/>
        </w:rPr>
        <w:t>Соглашению</w:t>
      </w:r>
      <w:r w:rsidR="000374A0" w:rsidRPr="000374A0">
        <w:rPr>
          <w:color w:val="000000"/>
        </w:rPr>
        <w:t xml:space="preserve"> за каждый день просрочки. При этом для расчета неустойки не может применяться ставка, превышающая </w:t>
      </w:r>
      <w:r w:rsidR="00440009">
        <w:rPr>
          <w:color w:val="000000"/>
        </w:rPr>
        <w:t xml:space="preserve">размер </w:t>
      </w:r>
      <w:r w:rsidR="000374A0" w:rsidRPr="000374A0">
        <w:rPr>
          <w:color w:val="000000"/>
        </w:rPr>
        <w:t>действующ</w:t>
      </w:r>
      <w:r w:rsidR="00440009">
        <w:rPr>
          <w:color w:val="000000"/>
        </w:rPr>
        <w:t>ей</w:t>
      </w:r>
      <w:r w:rsidR="000374A0" w:rsidRPr="000374A0">
        <w:rPr>
          <w:color w:val="000000"/>
        </w:rPr>
        <w:t xml:space="preserve"> на 25.02.2022 ключевой ставки (9,5%) Центрального банка Российской Федерации. Расчет и размер неустойки фиксируется в </w:t>
      </w:r>
      <w:r w:rsidR="00440009">
        <w:rPr>
          <w:color w:val="000000"/>
        </w:rPr>
        <w:t>А</w:t>
      </w:r>
      <w:r w:rsidR="000374A0" w:rsidRPr="000374A0">
        <w:rPr>
          <w:color w:val="000000"/>
        </w:rPr>
        <w:t>кте выполнения Работ</w:t>
      </w:r>
      <w:r w:rsidR="00305924">
        <w:rPr>
          <w:color w:val="000000"/>
        </w:rPr>
        <w:t>,</w:t>
      </w:r>
      <w:r w:rsidR="000374A0" w:rsidRPr="000374A0">
        <w:rPr>
          <w:color w:val="000000"/>
        </w:rPr>
        <w:t xml:space="preserve"> подписанном Сторонами. </w:t>
      </w:r>
    </w:p>
    <w:p w14:paraId="6882FAD2"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03DD464D" w14:textId="1DEDF48A" w:rsidR="00C93E7F" w:rsidRPr="00EB0FFB" w:rsidRDefault="00C93E7F" w:rsidP="00C93E7F">
      <w:pPr>
        <w:autoSpaceDE w:val="0"/>
        <w:autoSpaceDN w:val="0"/>
        <w:adjustRightInd w:val="0"/>
        <w:spacing w:after="120"/>
        <w:ind w:firstLine="708"/>
        <w:rPr>
          <w:color w:val="000000"/>
        </w:rPr>
      </w:pPr>
      <w:r w:rsidRPr="00EB0FFB">
        <w:rPr>
          <w:color w:val="000000"/>
        </w:rPr>
        <w:t xml:space="preserve">8.3. Уплата неустойки не освобождает </w:t>
      </w:r>
      <w:r w:rsidR="00305924">
        <w:rPr>
          <w:color w:val="000000"/>
        </w:rPr>
        <w:t>С</w:t>
      </w:r>
      <w:r w:rsidRPr="00EB0FFB">
        <w:rPr>
          <w:color w:val="000000"/>
        </w:rPr>
        <w:t>тороны от обязательств по настоящему Соглашению.</w:t>
      </w:r>
    </w:p>
    <w:p w14:paraId="10242FFA" w14:textId="25BF6B08"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7" w:name="_Toc67925605"/>
      <w:bookmarkStart w:id="48" w:name="_Toc69316842"/>
      <w:r w:rsidRPr="00EB0FFB">
        <w:rPr>
          <w:b/>
        </w:rPr>
        <w:t>9. Обстоятельства непреодолимой силы</w:t>
      </w:r>
      <w:bookmarkEnd w:id="47"/>
      <w:bookmarkEnd w:id="48"/>
    </w:p>
    <w:p w14:paraId="4CDA3BA9" w14:textId="474D8EFB" w:rsidR="009C4C45"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r w:rsidR="004A62DD" w:rsidRPr="00EB0FFB">
        <w:rPr>
          <w:color w:val="000000"/>
        </w:rPr>
        <w:t xml:space="preserve"> </w:t>
      </w:r>
    </w:p>
    <w:p w14:paraId="3C87B4E7" w14:textId="77777777" w:rsidR="00C93E7F" w:rsidRPr="00EB0FFB" w:rsidRDefault="00C93E7F" w:rsidP="00345A1A">
      <w:pPr>
        <w:jc w:val="center"/>
        <w:rPr>
          <w:b/>
        </w:rPr>
      </w:pPr>
      <w:bookmarkStart w:id="49" w:name="_Toc67925606"/>
      <w:bookmarkStart w:id="50" w:name="_Toc69316843"/>
      <w:r w:rsidRPr="00EB0FFB">
        <w:rPr>
          <w:b/>
        </w:rPr>
        <w:t>10. Срок действия Соглашения</w:t>
      </w:r>
      <w:bookmarkEnd w:id="49"/>
      <w:bookmarkEnd w:id="50"/>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3B79E3CE" w:rsidR="00C93E7F" w:rsidRPr="00EB0FFB" w:rsidRDefault="00C93E7F" w:rsidP="008115C6">
      <w:pPr>
        <w:autoSpaceDE w:val="0"/>
        <w:autoSpaceDN w:val="0"/>
        <w:adjustRightInd w:val="0"/>
        <w:spacing w:after="120"/>
        <w:ind w:firstLine="708"/>
        <w:rPr>
          <w:color w:val="000000"/>
        </w:rPr>
      </w:pPr>
      <w:r w:rsidRPr="00EB0FFB">
        <w:rPr>
          <w:color w:val="000000"/>
        </w:rPr>
        <w:t xml:space="preserve">10.2. Настоящее </w:t>
      </w:r>
      <w:r w:rsidR="00A6312D">
        <w:rPr>
          <w:color w:val="000000"/>
        </w:rPr>
        <w:t>С</w:t>
      </w:r>
      <w:r w:rsidR="00A6312D" w:rsidRPr="00EB0FFB">
        <w:rPr>
          <w:color w:val="000000"/>
        </w:rPr>
        <w:t xml:space="preserve">оглашение </w:t>
      </w:r>
      <w:r w:rsidRPr="00EB0FFB">
        <w:rPr>
          <w:color w:val="000000"/>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w:t>
      </w:r>
      <w:r w:rsidR="00305924">
        <w:rPr>
          <w:color w:val="000000"/>
        </w:rPr>
        <w:t>.</w:t>
      </w:r>
      <w:r w:rsidRPr="00EB0FFB">
        <w:rPr>
          <w:color w:val="000000"/>
        </w:rPr>
        <w:t xml:space="preserve"> № 63-ФЗ «Об электронной подписи».</w:t>
      </w:r>
    </w:p>
    <w:p w14:paraId="76A6580C" w14:textId="77777777" w:rsidR="00C93E7F" w:rsidRPr="00EB0FFB" w:rsidRDefault="00C93E7F" w:rsidP="00345A1A">
      <w:pPr>
        <w:jc w:val="center"/>
        <w:rPr>
          <w:b/>
        </w:rPr>
      </w:pPr>
      <w:bookmarkStart w:id="51" w:name="_Toc67925607"/>
      <w:bookmarkStart w:id="52" w:name="_Toc69316844"/>
      <w:r w:rsidRPr="00EB0FFB">
        <w:rPr>
          <w:b/>
        </w:rPr>
        <w:t>Приложения к Соглашению:</w:t>
      </w:r>
      <w:bookmarkEnd w:id="51"/>
      <w:bookmarkEnd w:id="52"/>
    </w:p>
    <w:p w14:paraId="668CA8FC"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3" w:name="_Toc67925608"/>
      <w:bookmarkStart w:id="54" w:name="_Toc69316845"/>
      <w:r w:rsidRPr="00EB0FFB">
        <w:rPr>
          <w:sz w:val="16"/>
          <w:szCs w:val="16"/>
        </w:rPr>
        <w:t>Приложение №1 к Соглашению</w:t>
      </w:r>
      <w:bookmarkEnd w:id="53"/>
      <w:bookmarkEnd w:id="54"/>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5" w:name="_Toc67925609"/>
      <w:bookmarkStart w:id="56" w:name="_Toc69316846"/>
      <w:r w:rsidRPr="00EB0FFB">
        <w:rPr>
          <w:b/>
        </w:rPr>
        <w:t>Техническое задание на выполнение Работ по теме:</w:t>
      </w:r>
      <w:bookmarkEnd w:id="55"/>
      <w:bookmarkEnd w:id="56"/>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7" w:name="_Toc67925610"/>
      <w:bookmarkStart w:id="58" w:name="_Toc69316847"/>
      <w:r w:rsidRPr="00EB0FFB">
        <w:t>1.</w:t>
      </w:r>
      <w:r w:rsidRPr="00EB0FFB">
        <w:rPr>
          <w:u w:val="single"/>
        </w:rPr>
        <w:t xml:space="preserve"> Наименование НИР:</w:t>
      </w:r>
      <w:bookmarkEnd w:id="57"/>
      <w:bookmarkEnd w:id="58"/>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9" w:name="_Toc67925611"/>
      <w:bookmarkStart w:id="60" w:name="_Toc69316848"/>
      <w:r w:rsidRPr="00EB0FFB">
        <w:t>2.</w:t>
      </w:r>
      <w:r w:rsidRPr="00EB0FFB">
        <w:rPr>
          <w:u w:val="single"/>
        </w:rPr>
        <w:t xml:space="preserve"> Основание для выполнения НИР:</w:t>
      </w:r>
      <w:bookmarkEnd w:id="59"/>
      <w:bookmarkEnd w:id="60"/>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1" w:name="_Toc67925612"/>
      <w:bookmarkStart w:id="62" w:name="_Toc69316849"/>
      <w:r w:rsidRPr="00EB0FFB">
        <w:t>3.</w:t>
      </w:r>
      <w:r w:rsidRPr="00EB0FFB">
        <w:rPr>
          <w:u w:val="single"/>
        </w:rPr>
        <w:t xml:space="preserve"> Цель выполнения НИР:</w:t>
      </w:r>
      <w:bookmarkEnd w:id="61"/>
      <w:bookmarkEnd w:id="62"/>
    </w:p>
    <w:p w14:paraId="2F7948B7" w14:textId="77777777" w:rsidR="00C93E7F" w:rsidRPr="00EB0FFB" w:rsidRDefault="00C93E7F" w:rsidP="00345A1A">
      <w:pPr>
        <w:rPr>
          <w:u w:val="single"/>
        </w:rPr>
      </w:pPr>
    </w:p>
    <w:p w14:paraId="5AE74F39" w14:textId="77777777" w:rsidR="00C93E7F" w:rsidRPr="00EB0FFB" w:rsidRDefault="00C93E7F" w:rsidP="00345A1A">
      <w:pPr>
        <w:rPr>
          <w:u w:val="single"/>
        </w:rPr>
      </w:pPr>
      <w:bookmarkStart w:id="63" w:name="_Toc67925613"/>
      <w:bookmarkStart w:id="64" w:name="_Toc69316850"/>
      <w:r w:rsidRPr="00EB0FFB">
        <w:t>4.</w:t>
      </w:r>
      <w:r w:rsidRPr="00EB0FFB">
        <w:rPr>
          <w:u w:val="single"/>
        </w:rPr>
        <w:t xml:space="preserve"> Задачи по проекту в рамках договора по программе «УМНИК»:</w:t>
      </w:r>
      <w:bookmarkEnd w:id="63"/>
      <w:bookmarkEnd w:id="64"/>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5" w:name="_Toc67925614"/>
      <w:bookmarkStart w:id="66" w:name="_Toc69316851"/>
      <w:r w:rsidRPr="00EB0FFB">
        <w:t>5.</w:t>
      </w:r>
      <w:r w:rsidRPr="00EB0FFB">
        <w:rPr>
          <w:u w:val="single"/>
        </w:rPr>
        <w:t xml:space="preserve"> Область применения научно-технического продукта (изделия и т.п.):</w:t>
      </w:r>
      <w:bookmarkEnd w:id="65"/>
      <w:bookmarkEnd w:id="66"/>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7" w:name="_Toc67925615"/>
      <w:bookmarkStart w:id="68"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7"/>
      <w:bookmarkEnd w:id="68"/>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9" w:name="_Toc67925616"/>
      <w:bookmarkStart w:id="70" w:name="_Toc69316853"/>
      <w:r w:rsidRPr="00EB0FFB">
        <w:t xml:space="preserve">7. </w:t>
      </w:r>
      <w:r w:rsidRPr="00EB0FFB">
        <w:rPr>
          <w:u w:val="single"/>
        </w:rPr>
        <w:t>Требования по патентной защите:</w:t>
      </w:r>
      <w:bookmarkEnd w:id="69"/>
      <w:bookmarkEnd w:id="70"/>
    </w:p>
    <w:p w14:paraId="7BD970C3" w14:textId="40B59443" w:rsidR="00C93E7F" w:rsidRPr="00EB0FFB" w:rsidRDefault="00C93E7F" w:rsidP="00C93E7F">
      <w:pPr>
        <w:ind w:left="709"/>
        <w:rPr>
          <w:color w:val="000000"/>
        </w:rPr>
      </w:pPr>
      <w:r w:rsidRPr="00EB0FFB">
        <w:rPr>
          <w:color w:val="000000"/>
        </w:rPr>
        <w:t xml:space="preserve">В ходе выполнения </w:t>
      </w:r>
      <w:r w:rsidR="00305924">
        <w:rPr>
          <w:color w:val="000000"/>
        </w:rPr>
        <w:t>Р</w:t>
      </w:r>
      <w:r w:rsidRPr="00EB0FFB">
        <w:rPr>
          <w:color w:val="000000"/>
        </w:rPr>
        <w:t>абот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EB0FFB" w:rsidRDefault="00C93E7F" w:rsidP="00C93E7F">
      <w:pPr>
        <w:rPr>
          <w:u w:val="single"/>
        </w:rPr>
      </w:pPr>
    </w:p>
    <w:p w14:paraId="14ED899B" w14:textId="77777777" w:rsidR="00C93E7F" w:rsidRPr="00EB0FFB" w:rsidRDefault="00C93E7F" w:rsidP="00345A1A">
      <w:bookmarkStart w:id="71" w:name="_Toc67925617"/>
      <w:bookmarkStart w:id="72" w:name="_Toc69316854"/>
      <w:r w:rsidRPr="00EB0FFB">
        <w:t xml:space="preserve">8. </w:t>
      </w:r>
      <w:r w:rsidRPr="00EB0FFB">
        <w:rPr>
          <w:u w:val="single"/>
        </w:rPr>
        <w:t>Отчетность по НИР:</w:t>
      </w:r>
      <w:bookmarkEnd w:id="71"/>
      <w:bookmarkEnd w:id="72"/>
      <w:r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77777777" w:rsidR="00C93E7F" w:rsidRPr="00EB0FFB" w:rsidRDefault="00C93E7F" w:rsidP="00345A1A">
      <w:pPr>
        <w:rPr>
          <w:u w:val="single"/>
        </w:rPr>
      </w:pPr>
      <w:bookmarkStart w:id="73" w:name="_Toc67925618"/>
      <w:bookmarkStart w:id="74" w:name="_Toc69316855"/>
      <w:r w:rsidRPr="00EB0FFB">
        <w:t xml:space="preserve">9. </w:t>
      </w:r>
      <w:r w:rsidRPr="00EB0FFB">
        <w:rPr>
          <w:u w:val="single"/>
        </w:rPr>
        <w:t>Сроки выполнения Работ:</w:t>
      </w:r>
      <w:bookmarkEnd w:id="73"/>
      <w:bookmarkEnd w:id="74"/>
    </w:p>
    <w:p w14:paraId="6ACF2D94" w14:textId="3822B025" w:rsidR="00C93E7F" w:rsidRPr="00EB0FFB" w:rsidRDefault="009C4C45" w:rsidP="00C93E7F">
      <w:pPr>
        <w:ind w:left="709"/>
        <w:rPr>
          <w:color w:val="000000"/>
        </w:rPr>
      </w:pPr>
      <w:r>
        <w:rPr>
          <w:color w:val="000000"/>
        </w:rPr>
        <w:t>12</w:t>
      </w:r>
      <w:r w:rsidRPr="00EB0FFB">
        <w:rPr>
          <w:color w:val="000000"/>
        </w:rPr>
        <w:t xml:space="preserve"> месяц</w:t>
      </w:r>
      <w:r>
        <w:rPr>
          <w:color w:val="000000"/>
        </w:rPr>
        <w:t>ев</w:t>
      </w:r>
      <w:r w:rsidR="00C93E7F" w:rsidRPr="00EB0FFB">
        <w:rPr>
          <w:color w:val="000000"/>
        </w:rPr>
        <w:t>.</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5" w:name="_Toc67925619"/>
      <w:bookmarkStart w:id="76" w:name="_Toc69316856"/>
      <w:r w:rsidRPr="00EB0FFB">
        <w:rPr>
          <w:b/>
        </w:rPr>
        <w:t>Календарный план выполнения Работ по теме:</w:t>
      </w:r>
      <w:bookmarkEnd w:id="75"/>
      <w:bookmarkEnd w:id="76"/>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777F704B" w:rsidR="00AE7801" w:rsidRPr="00EB0FFB" w:rsidRDefault="00AE7801" w:rsidP="00F32363">
            <w:pPr>
              <w:spacing w:after="0"/>
              <w:jc w:val="center"/>
              <w:rPr>
                <w:b/>
              </w:rPr>
            </w:pPr>
            <w:r w:rsidRPr="00EB0FFB">
              <w:rPr>
                <w:b/>
              </w:rPr>
              <w:t>Стоимость этапа,</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3A00878C" w14:textId="77777777" w:rsidTr="00F32363">
        <w:trPr>
          <w:trHeight w:val="516"/>
        </w:trPr>
        <w:tc>
          <w:tcPr>
            <w:tcW w:w="610" w:type="dxa"/>
            <w:vAlign w:val="center"/>
          </w:tcPr>
          <w:p w14:paraId="16222F83" w14:textId="362DAF39" w:rsidR="00AE7801" w:rsidRPr="00EB0FFB" w:rsidRDefault="009C4C45" w:rsidP="0049261F">
            <w:pPr>
              <w:jc w:val="center"/>
              <w:rPr>
                <w:color w:val="000000"/>
              </w:rPr>
            </w:pPr>
            <w:r>
              <w:rPr>
                <w:color w:val="000000"/>
              </w:rPr>
              <w:t>1</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0320F8E4" w:rsidR="00AE7801" w:rsidRPr="00EB0FFB" w:rsidRDefault="00C270AB" w:rsidP="0049261F">
            <w:pPr>
              <w:jc w:val="center"/>
              <w:rPr>
                <w:color w:val="000000"/>
                <w:lang w:val="en-US"/>
              </w:rPr>
            </w:pPr>
            <w:r>
              <w:rPr>
                <w:color w:val="000000"/>
              </w:rPr>
              <w:t>6</w:t>
            </w:r>
            <w:r w:rsidR="00AE7801" w:rsidRPr="00EB0FFB">
              <w:rPr>
                <w:color w:val="000000"/>
                <w:lang w:val="en-US"/>
              </w:rPr>
              <w:t xml:space="preserve"> месяцев</w:t>
            </w:r>
          </w:p>
        </w:tc>
        <w:tc>
          <w:tcPr>
            <w:tcW w:w="1418" w:type="dxa"/>
            <w:vAlign w:val="center"/>
          </w:tcPr>
          <w:p w14:paraId="56E1504F" w14:textId="22F906A4" w:rsidR="00AE7801" w:rsidRPr="00EB0FFB" w:rsidRDefault="00C270AB" w:rsidP="00F32363">
            <w:pPr>
              <w:spacing w:before="120" w:after="0"/>
              <w:ind w:left="253"/>
              <w:rPr>
                <w:color w:val="000000"/>
                <w:sz w:val="22"/>
                <w:szCs w:val="22"/>
              </w:rPr>
            </w:pPr>
            <w:r>
              <w:t>2</w:t>
            </w:r>
            <w:r w:rsidR="009C4C45" w:rsidRPr="00EB0FFB">
              <w:t xml:space="preserve">00 </w:t>
            </w:r>
            <w:r w:rsidR="00AE7801" w:rsidRPr="00EB0FFB">
              <w:t>000</w:t>
            </w:r>
          </w:p>
        </w:tc>
        <w:tc>
          <w:tcPr>
            <w:tcW w:w="2977" w:type="dxa"/>
            <w:vAlign w:val="center"/>
          </w:tcPr>
          <w:p w14:paraId="1CD2D91E" w14:textId="1F3F7390"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w:t>
            </w:r>
            <w:r w:rsidR="00C270AB">
              <w:rPr>
                <w:color w:val="000000"/>
                <w:sz w:val="22"/>
                <w:szCs w:val="22"/>
              </w:rPr>
              <w:t>промежуточный</w:t>
            </w:r>
            <w:r w:rsidRPr="00EB0FFB">
              <w:rPr>
                <w:color w:val="000000"/>
                <w:sz w:val="22"/>
                <w:szCs w:val="22"/>
              </w:rPr>
              <w:t>);</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C270AB" w:rsidRPr="00EB0FFB" w14:paraId="53F023B3" w14:textId="77777777" w:rsidTr="00F32363">
        <w:trPr>
          <w:trHeight w:val="516"/>
        </w:trPr>
        <w:tc>
          <w:tcPr>
            <w:tcW w:w="610" w:type="dxa"/>
            <w:vAlign w:val="center"/>
          </w:tcPr>
          <w:p w14:paraId="7438DFF1" w14:textId="3E965EC6" w:rsidR="00C270AB" w:rsidRDefault="00C270AB" w:rsidP="0049261F">
            <w:pPr>
              <w:jc w:val="center"/>
              <w:rPr>
                <w:color w:val="000000"/>
              </w:rPr>
            </w:pPr>
            <w:r>
              <w:rPr>
                <w:color w:val="000000"/>
              </w:rPr>
              <w:t>2</w:t>
            </w:r>
          </w:p>
        </w:tc>
        <w:tc>
          <w:tcPr>
            <w:tcW w:w="2368" w:type="dxa"/>
            <w:vAlign w:val="center"/>
          </w:tcPr>
          <w:p w14:paraId="44F4070D" w14:textId="77777777" w:rsidR="00C270AB" w:rsidRPr="00EB0FFB" w:rsidRDefault="00C270AB" w:rsidP="0049261F">
            <w:pPr>
              <w:rPr>
                <w:color w:val="000000"/>
              </w:rPr>
            </w:pPr>
          </w:p>
        </w:tc>
        <w:tc>
          <w:tcPr>
            <w:tcW w:w="1842" w:type="dxa"/>
            <w:vAlign w:val="center"/>
          </w:tcPr>
          <w:p w14:paraId="60BF6A24" w14:textId="64D75125" w:rsidR="00C270AB" w:rsidRPr="00253A7D" w:rsidRDefault="00C270AB" w:rsidP="0049261F">
            <w:pPr>
              <w:jc w:val="center"/>
              <w:rPr>
                <w:color w:val="000000"/>
              </w:rPr>
            </w:pPr>
            <w:r>
              <w:rPr>
                <w:color w:val="000000"/>
              </w:rPr>
              <w:t>6 месяцев</w:t>
            </w:r>
          </w:p>
        </w:tc>
        <w:tc>
          <w:tcPr>
            <w:tcW w:w="1418" w:type="dxa"/>
            <w:vAlign w:val="center"/>
          </w:tcPr>
          <w:p w14:paraId="2A57E0EA" w14:textId="43A7ABE4" w:rsidR="00C270AB" w:rsidRDefault="00C270AB" w:rsidP="00F32363">
            <w:pPr>
              <w:spacing w:before="120" w:after="0"/>
              <w:ind w:left="253"/>
            </w:pPr>
            <w:r>
              <w:t>300 000</w:t>
            </w:r>
          </w:p>
        </w:tc>
        <w:tc>
          <w:tcPr>
            <w:tcW w:w="2977" w:type="dxa"/>
            <w:vAlign w:val="center"/>
          </w:tcPr>
          <w:p w14:paraId="5565E806"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(заключительный);</w:t>
            </w:r>
          </w:p>
          <w:p w14:paraId="41831E0C"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5E249377" w14:textId="017782C9" w:rsidR="00C270AB" w:rsidRPr="005F0692" w:rsidRDefault="00C270AB" w:rsidP="00C270AB">
            <w:pPr>
              <w:numPr>
                <w:ilvl w:val="0"/>
                <w:numId w:val="2"/>
              </w:numPr>
              <w:spacing w:before="120" w:after="0"/>
              <w:ind w:left="253" w:hanging="183"/>
              <w:jc w:val="left"/>
              <w:rPr>
                <w:color w:val="000000"/>
                <w:sz w:val="22"/>
                <w:szCs w:val="22"/>
              </w:rPr>
            </w:pPr>
            <w:r w:rsidRPr="005F0692">
              <w:rPr>
                <w:color w:val="000000"/>
                <w:sz w:val="22"/>
                <w:szCs w:val="22"/>
              </w:rPr>
              <w:t xml:space="preserve">свидетельство </w:t>
            </w:r>
            <w:r w:rsidR="00E201A5" w:rsidRPr="005F0692">
              <w:rPr>
                <w:color w:val="000000"/>
                <w:sz w:val="22"/>
                <w:szCs w:val="22"/>
              </w:rPr>
              <w:t>о прохождении преакселерационной программы на базе корпоративного акселератора «Элемент Роста»</w:t>
            </w:r>
            <w:r w:rsidRPr="005F0692">
              <w:rPr>
                <w:color w:val="000000"/>
                <w:sz w:val="22"/>
                <w:szCs w:val="22"/>
              </w:rPr>
              <w:t>;</w:t>
            </w:r>
          </w:p>
          <w:p w14:paraId="3C3A25A8"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заявка на регистрацию прав на РИД;</w:t>
            </w:r>
          </w:p>
          <w:p w14:paraId="1DC36750" w14:textId="5DFE84C9" w:rsidR="00C270AB" w:rsidRPr="00BE7D86" w:rsidRDefault="00C270AB" w:rsidP="00C270AB">
            <w:pPr>
              <w:numPr>
                <w:ilvl w:val="0"/>
                <w:numId w:val="2"/>
              </w:numPr>
              <w:spacing w:before="120" w:after="0"/>
              <w:ind w:left="253" w:hanging="183"/>
              <w:jc w:val="left"/>
              <w:rPr>
                <w:color w:val="000000"/>
                <w:sz w:val="22"/>
                <w:szCs w:val="22"/>
              </w:rPr>
            </w:pPr>
            <w:r w:rsidRPr="00BE7D86">
              <w:rPr>
                <w:color w:val="000000"/>
                <w:sz w:val="22"/>
                <w:szCs w:val="22"/>
              </w:rPr>
              <w:t xml:space="preserve">бизнес-план инновационного проекта </w:t>
            </w:r>
            <w:r w:rsidRPr="00F719A2">
              <w:rPr>
                <w:rStyle w:val="a8"/>
                <w:color w:val="auto"/>
                <w:sz w:val="22"/>
                <w:szCs w:val="22"/>
                <w:u w:val="none"/>
              </w:rPr>
              <w:t>либо заявка на участие в программе Фонда «Студенческий стартап»</w:t>
            </w:r>
            <w:r w:rsidRPr="00BE7D86">
              <w:rPr>
                <w:color w:val="000000"/>
                <w:sz w:val="22"/>
                <w:szCs w:val="22"/>
              </w:rPr>
              <w:t>;</w:t>
            </w:r>
          </w:p>
          <w:p w14:paraId="6C5F3443"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085C31D3" w14:textId="1B64E421"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310CF65B" w:rsidR="00AE7801" w:rsidRPr="00EB0FFB" w:rsidRDefault="009C4C45" w:rsidP="009C4C45">
            <w:pPr>
              <w:spacing w:after="0"/>
              <w:jc w:val="center"/>
              <w:rPr>
                <w:color w:val="000000"/>
              </w:rPr>
            </w:pPr>
            <w:r>
              <w:rPr>
                <w:color w:val="000000"/>
              </w:rPr>
              <w:t>12</w:t>
            </w:r>
            <w:r w:rsidRPr="00EB0FFB">
              <w:rPr>
                <w:color w:val="000000"/>
              </w:rPr>
              <w:t xml:space="preserve"> </w:t>
            </w:r>
            <w:r w:rsidR="00AE7801" w:rsidRPr="00EB0FFB">
              <w:rPr>
                <w:color w:val="000000"/>
              </w:rPr>
              <w:t>месяц</w:t>
            </w:r>
            <w:r>
              <w:rPr>
                <w:color w:val="000000"/>
              </w:rPr>
              <w:t>ев</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7" w:name="_Toc67925620"/>
      <w:bookmarkStart w:id="78" w:name="_Toc69316857"/>
      <w:r w:rsidRPr="00EB0FFB">
        <w:rPr>
          <w:b/>
          <w:lang w:val="en-US"/>
        </w:rPr>
        <w:t>C</w:t>
      </w:r>
      <w:r w:rsidRPr="00EB0FFB">
        <w:rPr>
          <w:b/>
        </w:rPr>
        <w:t>мета затрат на выполнение Работ по теме:</w:t>
      </w:r>
      <w:bookmarkEnd w:id="77"/>
      <w:bookmarkEnd w:id="78"/>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9" w:name="_Toc67925621"/>
            <w:bookmarkStart w:id="80" w:name="_Toc69316858"/>
            <w:r w:rsidRPr="00EB0FFB">
              <w:rPr>
                <w:b/>
              </w:rPr>
              <w:t>№ п/п</w:t>
            </w:r>
            <w:bookmarkEnd w:id="79"/>
            <w:bookmarkEnd w:id="80"/>
          </w:p>
        </w:tc>
        <w:tc>
          <w:tcPr>
            <w:tcW w:w="5953" w:type="dxa"/>
            <w:vAlign w:val="center"/>
          </w:tcPr>
          <w:p w14:paraId="5A6E0F31" w14:textId="77777777" w:rsidR="00C93E7F" w:rsidRPr="00EB0FFB" w:rsidRDefault="00C93E7F" w:rsidP="00345A1A">
            <w:pPr>
              <w:jc w:val="center"/>
              <w:rPr>
                <w:b/>
              </w:rPr>
            </w:pPr>
            <w:bookmarkStart w:id="81" w:name="_Toc67925622"/>
            <w:bookmarkStart w:id="82" w:name="_Toc69316859"/>
            <w:r w:rsidRPr="00EB0FFB">
              <w:rPr>
                <w:b/>
              </w:rPr>
              <w:t>Наименование статей расходов:</w:t>
            </w:r>
            <w:bookmarkEnd w:id="81"/>
            <w:bookmarkEnd w:id="82"/>
          </w:p>
        </w:tc>
        <w:tc>
          <w:tcPr>
            <w:tcW w:w="2121" w:type="dxa"/>
            <w:vAlign w:val="center"/>
          </w:tcPr>
          <w:p w14:paraId="4B49BF04" w14:textId="77777777" w:rsidR="00C93E7F" w:rsidRPr="00EB0FFB" w:rsidRDefault="00C93E7F" w:rsidP="00345A1A">
            <w:pPr>
              <w:jc w:val="center"/>
              <w:rPr>
                <w:b/>
              </w:rPr>
            </w:pPr>
            <w:bookmarkStart w:id="83" w:name="_Toc67925623"/>
            <w:bookmarkStart w:id="84" w:name="_Toc69316860"/>
            <w:r w:rsidRPr="00EB0FFB">
              <w:rPr>
                <w:b/>
              </w:rPr>
              <w:t>Сумма (руб.):</w:t>
            </w:r>
            <w:bookmarkEnd w:id="83"/>
            <w:bookmarkEnd w:id="84"/>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5" w:name="_Toc67925624"/>
            <w:bookmarkStart w:id="86" w:name="_Toc69316861"/>
            <w:r w:rsidRPr="00EB0FFB">
              <w:t>1</w:t>
            </w:r>
            <w:bookmarkEnd w:id="85"/>
            <w:bookmarkEnd w:id="86"/>
          </w:p>
        </w:tc>
        <w:tc>
          <w:tcPr>
            <w:tcW w:w="5953" w:type="dxa"/>
          </w:tcPr>
          <w:p w14:paraId="4357DA2D" w14:textId="77777777" w:rsidR="00C93E7F" w:rsidRPr="00EB0FFB" w:rsidRDefault="00C93E7F" w:rsidP="00345A1A">
            <w:pPr>
              <w:jc w:val="left"/>
            </w:pPr>
            <w:bookmarkStart w:id="87" w:name="_Toc67925625"/>
            <w:bookmarkStart w:id="88" w:name="_Toc69316862"/>
            <w:r w:rsidRPr="00EB0FFB">
              <w:rPr>
                <w:lang w:val="en-US"/>
              </w:rPr>
              <w:t>Вознаграждение за выполнение Работ</w:t>
            </w:r>
            <w:bookmarkEnd w:id="87"/>
            <w:bookmarkEnd w:id="88"/>
          </w:p>
        </w:tc>
        <w:tc>
          <w:tcPr>
            <w:tcW w:w="2121" w:type="dxa"/>
            <w:vAlign w:val="center"/>
          </w:tcPr>
          <w:p w14:paraId="1C59D67A" w14:textId="77777777" w:rsidR="00C93E7F" w:rsidRPr="00EB0FFB" w:rsidRDefault="00C93E7F" w:rsidP="00345A1A">
            <w:pPr>
              <w:jc w:val="right"/>
            </w:pPr>
            <w:bookmarkStart w:id="89" w:name="_Toc67925626"/>
            <w:bookmarkStart w:id="90" w:name="_Toc69316863"/>
            <w:r w:rsidRPr="00EB0FFB">
              <w:t>500 000,00</w:t>
            </w:r>
            <w:bookmarkEnd w:id="89"/>
            <w:bookmarkEnd w:id="90"/>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1" w:name="_Toc67925627"/>
            <w:bookmarkStart w:id="92" w:name="_Toc69316864"/>
            <w:r w:rsidRPr="00EB0FFB">
              <w:rPr>
                <w:b/>
                <w:lang w:val="en-US"/>
              </w:rPr>
              <w:t>Итого:</w:t>
            </w:r>
            <w:bookmarkEnd w:id="91"/>
            <w:bookmarkEnd w:id="92"/>
          </w:p>
        </w:tc>
        <w:tc>
          <w:tcPr>
            <w:tcW w:w="2121" w:type="dxa"/>
          </w:tcPr>
          <w:p w14:paraId="0C570FCB" w14:textId="77777777" w:rsidR="00C93E7F" w:rsidRPr="00EB0FFB" w:rsidRDefault="00C93E7F" w:rsidP="00345A1A">
            <w:pPr>
              <w:jc w:val="right"/>
              <w:rPr>
                <w:b/>
              </w:rPr>
            </w:pPr>
            <w:bookmarkStart w:id="93" w:name="_Toc67925628"/>
            <w:bookmarkStart w:id="94" w:name="_Toc69316865"/>
            <w:r w:rsidRPr="00EB0FFB">
              <w:rPr>
                <w:b/>
              </w:rPr>
              <w:t>500 000,00</w:t>
            </w:r>
            <w:bookmarkEnd w:id="93"/>
            <w:bookmarkEnd w:id="94"/>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5" w:name="_Toc67925629"/>
      <w:bookmarkStart w:id="96" w:name="_Toc69316866"/>
      <w:r w:rsidRPr="00EB0FFB">
        <w:rPr>
          <w:sz w:val="16"/>
          <w:szCs w:val="16"/>
        </w:rPr>
        <w:t>Приложение №4 к Соглашению</w:t>
      </w:r>
      <w:bookmarkEnd w:id="95"/>
      <w:bookmarkEnd w:id="96"/>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1481FC8A" w:rsidR="001526A3" w:rsidRPr="00EB0FFB" w:rsidRDefault="001526A3" w:rsidP="001526A3">
      <w:pPr>
        <w:keepNext/>
        <w:keepLines/>
        <w:spacing w:after="0"/>
        <w:ind w:firstLine="709"/>
      </w:pPr>
      <w:r w:rsidRPr="00EB0FFB">
        <w:t xml:space="preserve">Я, ___________, паспорт номер __________,  выдан ___________, зарегистрирован(а) по адресу: ___________, в рамках выполнения Федерального закона от 27 июля 2006 г. </w:t>
      </w:r>
      <w:r w:rsidRPr="00CD45D8">
        <w:t>№</w:t>
      </w:r>
      <w:r w:rsidR="0002170F" w:rsidRPr="00CD45D8">
        <w:t> 152-ФЗ</w:t>
      </w:r>
      <w:r w:rsidRPr="00EB0FFB">
        <w:t xml:space="preserve"> «О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EB0FFB" w:rsidRDefault="001526A3" w:rsidP="001526A3">
      <w:pPr>
        <w:keepNext/>
        <w:keepLines/>
        <w:spacing w:after="0"/>
        <w:ind w:firstLine="709"/>
        <w:rPr>
          <w:i/>
          <w:iCs/>
        </w:rPr>
      </w:pPr>
    </w:p>
    <w:p w14:paraId="2B0465CB" w14:textId="59C1EB6F"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 xml:space="preserve">от 27 июля 2006 г. </w:t>
      </w:r>
      <w:r w:rsidRPr="00CD45D8">
        <w:rPr>
          <w:i/>
          <w:iCs/>
        </w:rPr>
        <w:t xml:space="preserve">№ </w:t>
      </w:r>
      <w:r w:rsidR="0002170F" w:rsidRPr="00CD45D8">
        <w:rPr>
          <w:i/>
          <w:iCs/>
        </w:rPr>
        <w:t>152-ФЗ</w:t>
      </w:r>
      <w:r w:rsidRPr="00EB0FFB">
        <w:rPr>
          <w:i/>
          <w:iCs/>
        </w:rPr>
        <w:t xml:space="preserve"> «О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50EE498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гранта;</w:t>
      </w:r>
    </w:p>
    <w:p w14:paraId="0E4C5B17" w14:textId="064E14AF" w:rsidR="001526A3" w:rsidRPr="00EB0FFB" w:rsidRDefault="001526A3" w:rsidP="00D51803">
      <w:pPr>
        <w:spacing w:after="0"/>
        <w:ind w:firstLine="709"/>
        <w:rPr>
          <w:color w:val="222222"/>
        </w:rPr>
      </w:pPr>
      <w:r w:rsidRPr="00EB0FFB">
        <w:rPr>
          <w:color w:val="222222"/>
        </w:rPr>
        <w:t xml:space="preserve">- заключение договора (соглашения) о предоставлении гранта (в случае прохождения конкурсного отбора) на условиях, определяемых Положением о </w:t>
      </w:r>
      <w:r w:rsidR="00D51803">
        <w:rPr>
          <w:color w:val="222222"/>
        </w:rPr>
        <w:t>конкурсе</w:t>
      </w:r>
      <w:r w:rsidR="00D51803" w:rsidRPr="00D51803">
        <w:t xml:space="preserve"> </w:t>
      </w:r>
      <w:r w:rsidR="00D51803" w:rsidRPr="00D51803">
        <w:rPr>
          <w:color w:val="222222"/>
        </w:rPr>
        <w:t>в рамках программы «Участник молодежного научно-инновационного конкурса»</w:t>
      </w:r>
      <w:r w:rsidR="00D51803">
        <w:rPr>
          <w:color w:val="222222"/>
        </w:rPr>
        <w:t xml:space="preserve"> </w:t>
      </w:r>
      <w:r w:rsidR="00D51803" w:rsidRPr="00D51803">
        <w:rPr>
          <w:color w:val="222222"/>
        </w:rPr>
        <w:t>(«УМНИК»)</w:t>
      </w:r>
      <w:r w:rsidRPr="00EB0FFB">
        <w:rPr>
          <w:color w:val="222222"/>
        </w:rPr>
        <w:t>, утвержденном Фондом, а также условиях договора (соглашения)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анализ эффективности мер поддержки для:</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механизма бесшовной интеграции мер поддержки институтов инновационного развития;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«Сколково»);</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0244DAC6"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26899621" w14:textId="77777777" w:rsidR="001526A3" w:rsidRPr="00EB0FFB" w:rsidRDefault="001526A3" w:rsidP="001526A3">
      <w:pPr>
        <w:spacing w:after="0"/>
        <w:ind w:firstLine="709"/>
      </w:pPr>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
    <w:p w14:paraId="07512C50" w14:textId="77777777" w:rsidR="001526A3" w:rsidRPr="00EB0FFB" w:rsidRDefault="001526A3" w:rsidP="001526A3">
      <w:pPr>
        <w:spacing w:after="0"/>
        <w:ind w:firstLine="709"/>
      </w:pPr>
      <w:r w:rsidRPr="00EB0FFB">
        <w:t>-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Enterprise Europe Network (ЕЕN),</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119034, г. Москва, 3-ий Обыденский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л/с 21956002260 в Межрегиональном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Операционный департамент Банка России г.Москва</w:t>
            </w:r>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Грантополучателя: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r w:rsidRPr="00EB0FFB">
              <w:rPr>
                <w:sz w:val="22"/>
              </w:rPr>
              <w:t>Грантополучатель</w:t>
            </w:r>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14428" w:type="dxa"/>
        <w:tblLayout w:type="fixed"/>
        <w:tblCellMar>
          <w:left w:w="0" w:type="dxa"/>
          <w:right w:w="0" w:type="dxa"/>
        </w:tblCellMar>
        <w:tblLook w:val="0000" w:firstRow="0" w:lastRow="0" w:firstColumn="0" w:lastColumn="0" w:noHBand="0" w:noVBand="0"/>
      </w:tblPr>
      <w:tblGrid>
        <w:gridCol w:w="44"/>
        <w:gridCol w:w="3430"/>
        <w:gridCol w:w="534"/>
        <w:gridCol w:w="3283"/>
        <w:gridCol w:w="3351"/>
        <w:gridCol w:w="1984"/>
        <w:gridCol w:w="1802"/>
      </w:tblGrid>
      <w:tr w:rsidR="0049261F" w:rsidRPr="00EB0FFB" w14:paraId="399267DF" w14:textId="77777777" w:rsidTr="002241D1">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4"/>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______ г.</w:t>
            </w:r>
          </w:p>
          <w:p w14:paraId="1F1F1361" w14:textId="35991267" w:rsidR="0049261F" w:rsidRPr="00EB0FFB" w:rsidRDefault="0049261F" w:rsidP="0049261F">
            <w:pPr>
              <w:jc w:val="center"/>
            </w:pPr>
            <w:r w:rsidRPr="00EB0FFB">
              <w:rPr>
                <w:color w:val="000000"/>
              </w:rPr>
              <w:t xml:space="preserve">Этап № </w:t>
            </w:r>
            <w:r w:rsidR="002C29D0">
              <w:t>___</w:t>
            </w:r>
          </w:p>
          <w:p w14:paraId="06373BFF" w14:textId="4FC0565D" w:rsidR="0049261F" w:rsidRPr="00EB0FFB" w:rsidRDefault="0049261F" w:rsidP="0049261F">
            <w:pPr>
              <w:jc w:val="center"/>
            </w:pPr>
            <w:r w:rsidRPr="00EB0FFB">
              <w:rPr>
                <w:color w:val="000000"/>
              </w:rPr>
              <w:t xml:space="preserve">Стоимость этапа </w:t>
            </w:r>
            <w:r w:rsidR="001A0C0F" w:rsidRPr="00EB0FFB">
              <w:rPr>
                <w:color w:val="000000"/>
              </w:rPr>
              <w:t>№</w:t>
            </w:r>
            <w:r w:rsidR="002C29D0">
              <w:rPr>
                <w:color w:val="000000"/>
              </w:rPr>
              <w:t>____</w:t>
            </w:r>
            <w:r w:rsidR="001A0C0F" w:rsidRPr="00EB0FFB">
              <w:rPr>
                <w:color w:val="000000"/>
              </w:rPr>
              <w:t xml:space="preserve"> </w:t>
            </w:r>
            <w:r w:rsidRPr="00EB0FFB">
              <w:rPr>
                <w:color w:val="000000"/>
              </w:rPr>
              <w:t xml:space="preserve">по Календарному плану: </w:t>
            </w:r>
            <w:r w:rsidR="002C29D0">
              <w:rPr>
                <w:sz w:val="22"/>
              </w:rPr>
              <w:t>_________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2241D1">
        <w:trPr>
          <w:gridBefore w:val="1"/>
          <w:wBefore w:w="44" w:type="dxa"/>
          <w:cantSplit/>
        </w:trPr>
        <w:tc>
          <w:tcPr>
            <w:tcW w:w="3964"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2241D1" w:rsidRPr="00EB0FFB" w14:paraId="0D71FA36" w14:textId="77777777" w:rsidTr="00253A7D">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2241D1" w:rsidRPr="00EB0FFB" w:rsidRDefault="002241D1"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2241D1" w:rsidRPr="00EB0FFB" w:rsidRDefault="002241D1" w:rsidP="0049261F">
            <w:pPr>
              <w:jc w:val="right"/>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55072CC4" w:rsidR="002241D1" w:rsidRPr="00EB0FFB" w:rsidRDefault="002C29D0" w:rsidP="002241D1">
            <w:pPr>
              <w:jc w:val="right"/>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2241D1" w:rsidRPr="00EB0FFB" w:rsidRDefault="002241D1" w:rsidP="0049261F"/>
        </w:tc>
      </w:tr>
      <w:tr w:rsidR="002241D1" w:rsidRPr="00EB0FFB" w14:paraId="6EA52C90" w14:textId="77777777" w:rsidTr="00F0316E">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2241D1" w:rsidRPr="00EB0FFB" w:rsidRDefault="002241D1"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2241D1" w:rsidRPr="00EB0FFB" w:rsidRDefault="002241D1" w:rsidP="0049261F">
            <w:pPr>
              <w:jc w:val="right"/>
              <w:rPr>
                <w:sz w:val="22"/>
              </w:rPr>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2162E860" w:rsidR="002241D1" w:rsidRPr="00EB0FFB" w:rsidRDefault="002C29D0" w:rsidP="0049261F">
            <w:pPr>
              <w:jc w:val="right"/>
              <w:rPr>
                <w:sz w:val="22"/>
              </w:rPr>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2241D1" w:rsidRPr="00EB0FFB" w:rsidRDefault="002241D1"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992895" w:rsidRPr="00147AE9" w:rsidRDefault="00992895"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w14:anchorId="559FC824"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992895" w:rsidRPr="00147AE9" w:rsidRDefault="00992895" w:rsidP="0049261F">
                      <w:pPr>
                        <w:rPr>
                          <w:b/>
                        </w:rPr>
                      </w:pPr>
                    </w:p>
                  </w:txbxContent>
                </v:textbox>
                <w10:wrap anchorx="page" anchory="page"/>
              </v:shape>
            </w:pict>
          </mc:Fallback>
        </mc:AlternateContent>
      </w:r>
      <w:r w:rsidRPr="00EB0FFB">
        <w:rPr>
          <w:color w:val="000000"/>
        </w:rPr>
        <w:t>Грантополучатель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4"/>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992895" w:rsidRDefault="00992895"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0F0C77F4"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992895" w:rsidRDefault="00992895"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7" w:name="_Hlk416861746"/>
      <w:bookmarkEnd w:id="97"/>
      <w:r w:rsidRPr="00EB0FFB">
        <w:rPr>
          <w:b/>
        </w:rPr>
        <w:t xml:space="preserve">________ </w:t>
      </w:r>
      <w:r w:rsidRPr="00EB0FFB">
        <w:rPr>
          <w:b/>
          <w:bCs/>
        </w:rPr>
        <w:t xml:space="preserve">от </w:t>
      </w:r>
      <w:r w:rsidRPr="00EB0FFB">
        <w:rPr>
          <w:b/>
        </w:rPr>
        <w:t xml:space="preserve">________ </w:t>
      </w:r>
      <w:r w:rsidRPr="00EB0FFB">
        <w:rPr>
          <w:b/>
          <w:bCs/>
        </w:rPr>
        <w:t>г.</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47A31DAC" w:rsidR="00E67326" w:rsidRPr="00EB0FFB" w:rsidRDefault="00E67326" w:rsidP="00E67326">
      <w:pPr>
        <w:spacing w:after="120"/>
        <w:rPr>
          <w:color w:val="000000"/>
        </w:rPr>
      </w:pPr>
      <w:bookmarkStart w:id="98" w:name="OLE_LINK40"/>
      <w:r w:rsidRPr="00EB0FFB">
        <w:t xml:space="preserve">Этап </w:t>
      </w:r>
      <w:bookmarkStart w:id="99" w:name="_Hlk415576945"/>
      <w:bookmarkStart w:id="100" w:name="OLE_LINK31"/>
      <w:r w:rsidR="002241D1" w:rsidRPr="00EB0FFB">
        <w:rPr>
          <w:color w:val="000000"/>
        </w:rPr>
        <w:t>№</w:t>
      </w:r>
      <w:r w:rsidR="002C29D0">
        <w:rPr>
          <w:color w:val="000000"/>
        </w:rPr>
        <w:t>___</w:t>
      </w:r>
      <w:r w:rsidR="002241D1" w:rsidRPr="00EB0FFB">
        <w:t xml:space="preserve"> </w:t>
      </w:r>
      <w:r w:rsidRPr="00EB0FFB">
        <w:rPr>
          <w:color w:val="000000"/>
        </w:rPr>
        <w:t>«____________.</w:t>
      </w:r>
      <w:bookmarkEnd w:id="99"/>
      <w:bookmarkEnd w:id="100"/>
      <w:r w:rsidRPr="00EB0FFB">
        <w:rPr>
          <w:color w:val="000000"/>
        </w:rPr>
        <w:t>»</w:t>
      </w:r>
      <w:r w:rsidRPr="00EB0FFB">
        <w:rPr>
          <w:iCs/>
        </w:rPr>
        <w:t>.</w:t>
      </w:r>
    </w:p>
    <w:bookmarkEnd w:id="98"/>
    <w:p w14:paraId="22B21D0D" w14:textId="7C7C286E"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w:t>
      </w:r>
      <w:r w:rsidR="00D51803">
        <w:rPr>
          <w:color w:val="000000"/>
        </w:rPr>
        <w:t>ое</w:t>
      </w:r>
      <w:r w:rsidRPr="00EB0FFB">
        <w:rPr>
          <w:color w:val="000000"/>
        </w:rPr>
        <w:t xml:space="preserve"> «Фонд»,</w:t>
      </w:r>
      <w:r w:rsidRPr="00EB0FFB">
        <w:t xml:space="preserve"> в лице ______________, действующего на основании _____________</w:t>
      </w:r>
      <w:r w:rsidR="00D51803">
        <w:t>,</w:t>
      </w:r>
      <w:r w:rsidRPr="00EB0FFB">
        <w:t xml:space="preserve">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r w:rsidRPr="00EB0FFB">
        <w:t>Грантополучатель</w:t>
      </w:r>
      <w:r w:rsidRPr="00EB0FFB">
        <w:rPr>
          <w:color w:val="000000"/>
        </w:rPr>
        <w:t>»</w:t>
      </w:r>
      <w:r w:rsidRPr="00EB0FFB">
        <w:t>, с другой стороны, составили настоящий акт о нижеследующем:</w:t>
      </w:r>
    </w:p>
    <w:p w14:paraId="26114587" w14:textId="28DB089F" w:rsidR="00E67326" w:rsidRPr="00EB0FFB" w:rsidRDefault="00E67326" w:rsidP="00E67326">
      <w:pPr>
        <w:spacing w:after="120"/>
        <w:ind w:firstLine="720"/>
      </w:pPr>
      <w:r w:rsidRPr="00EB0FFB">
        <w:t>Грантополучатель в полном объеме выполнил эта</w:t>
      </w:r>
      <w:r w:rsidR="00F32363" w:rsidRPr="00EB0FFB">
        <w:t>п № </w:t>
      </w:r>
      <w:r w:rsidR="002C29D0">
        <w:rPr>
          <w:color w:val="000000"/>
        </w:rPr>
        <w:t>___</w:t>
      </w:r>
      <w:r w:rsidR="002241D1" w:rsidRPr="00EB0FFB">
        <w:t xml:space="preserve"> </w:t>
      </w:r>
      <w:r w:rsidRPr="00EB0FFB">
        <w:t xml:space="preserve">Работ по теме </w:t>
      </w:r>
      <w:r w:rsidRPr="00EB0FFB">
        <w:br/>
      </w:r>
      <w:r w:rsidRPr="00EB0FFB">
        <w:rPr>
          <w:color w:val="000000"/>
        </w:rPr>
        <w:t>«______________».</w:t>
      </w:r>
    </w:p>
    <w:p w14:paraId="7FA522A8" w14:textId="7785B8A9" w:rsidR="00E67326" w:rsidRPr="00EB0FFB" w:rsidRDefault="00E67326" w:rsidP="00E67326">
      <w:pPr>
        <w:spacing w:after="120"/>
        <w:ind w:firstLine="720"/>
      </w:pPr>
      <w:r w:rsidRPr="00EB0FFB">
        <w:t xml:space="preserve">Краткое описание выполненной работы: </w:t>
      </w:r>
    </w:p>
    <w:p w14:paraId="7D2F8655" w14:textId="77777777" w:rsidR="00E67326" w:rsidRPr="00EB0FFB" w:rsidRDefault="00E67326" w:rsidP="00E67326">
      <w:pPr>
        <w:spacing w:after="120"/>
        <w:ind w:firstLine="720"/>
      </w:pPr>
    </w:p>
    <w:p w14:paraId="23415C19" w14:textId="376649FB" w:rsidR="00E67326" w:rsidRPr="00EB0FFB" w:rsidRDefault="00E67326" w:rsidP="00E67326">
      <w:pPr>
        <w:spacing w:after="120"/>
        <w:ind w:firstLine="720"/>
      </w:pPr>
      <w:r w:rsidRPr="00EB0FFB">
        <w:t xml:space="preserve">Стоимость выполненных Работ по этапу № </w:t>
      </w:r>
      <w:r w:rsidR="00065B38">
        <w:t xml:space="preserve">__ </w:t>
      </w:r>
      <w:r w:rsidRPr="00EB0FFB">
        <w:t>составляет:</w:t>
      </w:r>
      <w:r w:rsidR="002C29D0">
        <w:t xml:space="preserve"> ________</w:t>
      </w:r>
      <w:r w:rsidRPr="00EB0FFB">
        <w:t xml:space="preserve"> рублей 00 копеек.</w:t>
      </w:r>
    </w:p>
    <w:p w14:paraId="1D76F03E" w14:textId="1EF3152E"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2C29D0">
        <w:rPr>
          <w:color w:val="000000"/>
        </w:rPr>
        <w:t>_________</w:t>
      </w:r>
      <w:r w:rsidR="00FF3F73" w:rsidRPr="00EB0FFB">
        <w:rPr>
          <w:color w:val="000000"/>
        </w:rPr>
        <w:t xml:space="preserve">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221B8849" w14:textId="77777777" w:rsidR="00002BE3" w:rsidRDefault="00002BE3" w:rsidP="00002BE3">
      <w:pPr>
        <w:widowControl w:val="0"/>
        <w:autoSpaceDE w:val="0"/>
        <w:autoSpaceDN w:val="0"/>
        <w:adjustRightInd w:val="0"/>
        <w:spacing w:after="0"/>
        <w:jc w:val="left"/>
      </w:pPr>
    </w:p>
    <w:p w14:paraId="2176404A" w14:textId="77777777" w:rsidR="00604542" w:rsidRDefault="00604542" w:rsidP="00002BE3">
      <w:pPr>
        <w:widowControl w:val="0"/>
        <w:autoSpaceDE w:val="0"/>
        <w:autoSpaceDN w:val="0"/>
        <w:adjustRightInd w:val="0"/>
        <w:spacing w:after="0"/>
        <w:jc w:val="left"/>
      </w:pPr>
    </w:p>
    <w:p w14:paraId="508D1CB7" w14:textId="77777777" w:rsidR="00604542" w:rsidRPr="00EB0FFB" w:rsidRDefault="00604542"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1" w:name="_Hlk416864230"/>
      <w:bookmarkEnd w:id="101"/>
      <w:r w:rsidR="000E10DF" w:rsidRPr="00EB0FFB">
        <w:rPr>
          <w:b/>
        </w:rPr>
        <w:t>_______</w:t>
      </w:r>
      <w:r w:rsidRPr="00EB0FFB">
        <w:rPr>
          <w:b/>
          <w:lang w:val="en-US"/>
        </w:rPr>
        <w:t> </w:t>
      </w:r>
      <w:r w:rsidRPr="00EB0FFB">
        <w:rPr>
          <w:b/>
        </w:rPr>
        <w:t>г.</w:t>
      </w:r>
    </w:p>
    <w:p w14:paraId="68171CDE" w14:textId="77777777" w:rsidR="006C1EB6" w:rsidRPr="00EB0FFB" w:rsidRDefault="006C1EB6" w:rsidP="006C1EB6">
      <w:pPr>
        <w:widowControl w:val="0"/>
        <w:adjustRightInd w:val="0"/>
        <w:jc w:val="center"/>
        <w:rPr>
          <w:color w:val="000000"/>
        </w:rPr>
      </w:pPr>
    </w:p>
    <w:p w14:paraId="067DB187" w14:textId="468083D1" w:rsidR="006C1EB6" w:rsidRPr="00EB0FFB" w:rsidRDefault="002C29D0" w:rsidP="006C1EB6">
      <w:r>
        <w:rPr>
          <w:color w:val="000000"/>
        </w:rPr>
        <w:t xml:space="preserve">(промежуточный / </w:t>
      </w:r>
      <w:r w:rsidR="006C1EB6" w:rsidRPr="00EB0FFB">
        <w:rPr>
          <w:color w:val="000000"/>
        </w:rPr>
        <w:t>заключительный</w:t>
      </w:r>
      <w:r>
        <w:rPr>
          <w:color w:val="000000"/>
        </w:rPr>
        <w:t>)</w:t>
      </w:r>
      <w:r w:rsidR="006C1EB6"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992895" w:rsidRPr="006C1EB6" w:rsidRDefault="00992895"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83804A5"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992895" w:rsidRPr="006C1EB6" w:rsidRDefault="00992895"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2" w:name="_Toc405999028"/>
      <w:bookmarkStart w:id="103" w:name="_Toc407360318"/>
      <w:bookmarkStart w:id="104" w:name="_Toc407365176"/>
      <w:r w:rsidRPr="00EB0FFB">
        <w:t>При</w:t>
      </w:r>
      <w:bookmarkStart w:id="105" w:name="OLE_LINK42"/>
      <w:bookmarkEnd w:id="105"/>
      <w:r w:rsidRPr="00EB0FFB">
        <w:t>ложение № 2</w:t>
      </w:r>
    </w:p>
    <w:p w14:paraId="56EF6421" w14:textId="77777777" w:rsidR="00F32363" w:rsidRPr="00EB0FFB" w:rsidRDefault="00F32363" w:rsidP="00F32363">
      <w:pPr>
        <w:snapToGrid w:val="0"/>
        <w:jc w:val="left"/>
        <w:rPr>
          <w:bCs/>
          <w:color w:val="000000"/>
        </w:rPr>
      </w:pPr>
      <w:bookmarkStart w:id="106" w:name="_СТРУКТУРА_БИЗНЕС-ПЛАНА_ИННОВАЦИОННО"/>
      <w:bookmarkEnd w:id="106"/>
    </w:p>
    <w:p w14:paraId="38E13CAD" w14:textId="4E7C032A" w:rsidR="00F32363" w:rsidRPr="00EB0FFB" w:rsidRDefault="00F32363" w:rsidP="00F32363">
      <w:pPr>
        <w:pStyle w:val="1"/>
        <w:rPr>
          <w:b w:val="0"/>
        </w:rPr>
      </w:pPr>
      <w:bookmarkStart w:id="107" w:name="_РЕКОМЕНДАЦИИ__к"/>
      <w:bookmarkStart w:id="108" w:name="_Toc72330863"/>
      <w:bookmarkEnd w:id="107"/>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8"/>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включает в себя ФИО грантополучателя,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импортозамещения;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экологичность.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t>Приложение № 3</w:t>
      </w:r>
    </w:p>
    <w:p w14:paraId="3C3958C8" w14:textId="27155CC3" w:rsidR="00650DB6" w:rsidRPr="00EB0FFB" w:rsidRDefault="004817DF" w:rsidP="004817DF">
      <w:pPr>
        <w:pStyle w:val="1"/>
        <w:rPr>
          <w:b w:val="0"/>
          <w:sz w:val="26"/>
          <w:szCs w:val="26"/>
        </w:rPr>
      </w:pPr>
      <w:bookmarkStart w:id="109" w:name="_РЕКОМЕНДАЦИИ_к_структуре"/>
      <w:bookmarkStart w:id="110" w:name="_Toc72330864"/>
      <w:bookmarkEnd w:id="109"/>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10"/>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п/п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Получен грант по программе "Старт" в объеме 3 млн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r w:rsidRPr="00EB0FFB">
              <w:rPr>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t xml:space="preserve">Приложение № </w:t>
      </w:r>
      <w:bookmarkEnd w:id="102"/>
      <w:bookmarkEnd w:id="103"/>
      <w:bookmarkEnd w:id="104"/>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1" w:name="_ФОРМА_1._ЗАЯВКА_1"/>
      <w:bookmarkStart w:id="112" w:name="_ЗАЯВКА_НА_УЧАСТИЕ"/>
      <w:bookmarkStart w:id="113" w:name="_Приложение_№_3"/>
      <w:bookmarkStart w:id="114" w:name="_КРИТЕРИИ_ОЦЕНКИ_ЗАЯВОК"/>
      <w:bookmarkStart w:id="115" w:name="_Toc72330865"/>
      <w:bookmarkStart w:id="116" w:name="_Toc127334290"/>
      <w:bookmarkEnd w:id="111"/>
      <w:bookmarkEnd w:id="112"/>
      <w:bookmarkEnd w:id="113"/>
      <w:bookmarkEnd w:id="114"/>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5"/>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3"/>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4"/>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r w:rsidR="00F32363" w:rsidRPr="00EB0FFB"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77777777" w:rsidR="00F32363" w:rsidRPr="00EB0FFB" w:rsidRDefault="00F32363" w:rsidP="006F430B">
            <w:pPr>
              <w:tabs>
                <w:tab w:val="left" w:pos="708"/>
                <w:tab w:val="num" w:pos="1980"/>
              </w:tabs>
              <w:spacing w:after="0"/>
              <w:ind w:hanging="3"/>
              <w:jc w:val="center"/>
            </w:pPr>
            <w:r w:rsidRPr="00EB0FFB">
              <w:t>Квалификация заявителя</w:t>
            </w:r>
            <w:r w:rsidRPr="00EB0FFB">
              <w:rPr>
                <w:vertAlign w:val="superscript"/>
              </w:rPr>
              <w:t>2</w:t>
            </w:r>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r w:rsidR="009932D5" w:rsidRPr="00EB0FFB" w14:paraId="05F2E563"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85DB8D2" w14:textId="5256A875" w:rsidR="009932D5" w:rsidRPr="00EB0FFB" w:rsidRDefault="009932D5" w:rsidP="006F430B">
            <w:pPr>
              <w:tabs>
                <w:tab w:val="left" w:pos="708"/>
                <w:tab w:val="num" w:pos="1980"/>
              </w:tabs>
              <w:spacing w:after="0"/>
              <w:ind w:hanging="3"/>
              <w:jc w:val="center"/>
              <w:rPr>
                <w:bCs/>
              </w:rPr>
            </w:pPr>
            <w:r>
              <w:rPr>
                <w:bCs/>
              </w:rPr>
              <w:t>2.3</w:t>
            </w:r>
          </w:p>
        </w:tc>
        <w:tc>
          <w:tcPr>
            <w:tcW w:w="2694" w:type="dxa"/>
            <w:tcBorders>
              <w:top w:val="single" w:sz="4" w:space="0" w:color="auto"/>
              <w:left w:val="single" w:sz="4" w:space="0" w:color="auto"/>
              <w:bottom w:val="single" w:sz="4" w:space="0" w:color="auto"/>
              <w:right w:val="single" w:sz="4" w:space="0" w:color="auto"/>
            </w:tcBorders>
            <w:vAlign w:val="center"/>
          </w:tcPr>
          <w:p w14:paraId="6E8836CA" w14:textId="618971C2" w:rsidR="009932D5" w:rsidRPr="00EB0FFB" w:rsidRDefault="009932D5" w:rsidP="0036509A">
            <w:pPr>
              <w:tabs>
                <w:tab w:val="left" w:pos="708"/>
                <w:tab w:val="num" w:pos="1980"/>
              </w:tabs>
              <w:spacing w:after="0"/>
              <w:ind w:hanging="3"/>
              <w:jc w:val="center"/>
            </w:pPr>
            <w:r>
              <w:t>Потенциал импортозамещения</w:t>
            </w:r>
          </w:p>
        </w:tc>
        <w:tc>
          <w:tcPr>
            <w:tcW w:w="6095" w:type="dxa"/>
            <w:tcBorders>
              <w:top w:val="single" w:sz="4" w:space="0" w:color="auto"/>
              <w:left w:val="single" w:sz="4" w:space="0" w:color="auto"/>
              <w:bottom w:val="single" w:sz="4" w:space="0" w:color="auto"/>
              <w:right w:val="single" w:sz="4" w:space="0" w:color="auto"/>
            </w:tcBorders>
            <w:vAlign w:val="center"/>
          </w:tcPr>
          <w:p w14:paraId="7AAACFCD" w14:textId="556FB86E" w:rsidR="009932D5" w:rsidRPr="00EB0FFB" w:rsidRDefault="009932D5" w:rsidP="006F430B">
            <w:pPr>
              <w:tabs>
                <w:tab w:val="left" w:pos="708"/>
                <w:tab w:val="num" w:pos="1980"/>
              </w:tabs>
              <w:spacing w:after="0"/>
              <w:ind w:hanging="3"/>
              <w:jc w:val="center"/>
            </w:pPr>
            <w:r>
              <w:t>Оценивается в</w:t>
            </w:r>
            <w:r w:rsidRPr="009932D5">
              <w:t>озможность разрабатываемой технологии или продукта заменить на российском рынке иностранные аналоги в отраслях, наиболее зависимых от импорта</w:t>
            </w:r>
            <w:r w:rsidR="005B4254">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p w14:paraId="154CE601" w14:textId="77777777" w:rsidR="00F32363" w:rsidRPr="00EB0FFB" w:rsidRDefault="00F32363" w:rsidP="00F32363">
      <w:pPr>
        <w:spacing w:after="0"/>
        <w:rPr>
          <w:b/>
        </w:rPr>
      </w:pPr>
    </w:p>
    <w:p w14:paraId="422083DD"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746F846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536204E4"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35A91680"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7262852D"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489C1432"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72B05407"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7C80CABC" w14:textId="5C81F84B"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73EE7D90" w14:textId="21983BF3"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1F53F37A" w14:textId="4A0781FD"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6"/>
    </w:tbl>
    <w:p w14:paraId="08713432" w14:textId="77777777" w:rsidR="00F32363" w:rsidRPr="00EB0FFB" w:rsidRDefault="00F32363" w:rsidP="00F32363">
      <w:pPr>
        <w:ind w:left="7080"/>
        <w:jc w:val="left"/>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7" w:name="_Toc69371223"/>
      <w:r w:rsidRPr="00EB0FFB">
        <w:t xml:space="preserve">Приложение </w:t>
      </w:r>
      <w:r w:rsidR="00F46FF2" w:rsidRPr="00EB0FFB">
        <w:t>№ </w:t>
      </w:r>
      <w:bookmarkEnd w:id="117"/>
      <w:r w:rsidR="00650DB6" w:rsidRPr="00EB0FFB">
        <w:t>5</w:t>
      </w:r>
    </w:p>
    <w:p w14:paraId="701149B6" w14:textId="77777777" w:rsidR="00F46FF2" w:rsidRPr="00EB0FFB" w:rsidRDefault="00F46FF2" w:rsidP="00781D1A">
      <w:pPr>
        <w:spacing w:after="0"/>
        <w:rPr>
          <w:rStyle w:val="11"/>
          <w:lang w:val="ru-RU"/>
        </w:rPr>
      </w:pPr>
      <w:bookmarkStart w:id="118" w:name="_Приоритетные_направления_поддержки"/>
      <w:bookmarkStart w:id="119" w:name="_Приоритетные_направления_поддержки_1"/>
      <w:bookmarkStart w:id="120" w:name="_ПРАВИЛА_УЧЕТА_МАТЕРИАЛОВ"/>
      <w:bookmarkStart w:id="121" w:name="_Toc69371224"/>
      <w:bookmarkEnd w:id="118"/>
      <w:bookmarkEnd w:id="119"/>
      <w:bookmarkEnd w:id="120"/>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2" w:name="_ПРАВИЛА_учета_материалов_1"/>
      <w:bookmarkStart w:id="123" w:name="_Toc72330866"/>
      <w:bookmarkEnd w:id="122"/>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1"/>
      <w:bookmarkEnd w:id="123"/>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057"/>
        <w:gridCol w:w="4614"/>
        <w:gridCol w:w="1658"/>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Платформа Leader ID / Хранилище данных Leader Data</w:t>
            </w:r>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r w:rsidRPr="00EB0FFB">
              <w:rPr>
                <w:rFonts w:ascii="Times New Roman" w:hAnsi="Times New Roman"/>
                <w:bCs/>
                <w:color w:val="000000" w:themeColor="text1"/>
                <w:sz w:val="24"/>
                <w:szCs w:val="24"/>
              </w:rPr>
              <w:t>Сколково</w:t>
            </w:r>
            <w:r w:rsidRPr="00EB0FFB">
              <w:rPr>
                <w:rFonts w:ascii="Times New Roman" w:hAnsi="Times New Roman"/>
                <w:sz w:val="24"/>
                <w:szCs w:val="24"/>
              </w:rPr>
              <w:t>»</w:t>
            </w:r>
            <w:r w:rsidR="00601C2C" w:rsidRPr="00EB0FFB">
              <w:rPr>
                <w:rStyle w:val="ab"/>
                <w:sz w:val="24"/>
                <w:szCs w:val="24"/>
              </w:rPr>
              <w:footnoteReference w:id="5"/>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 xml:space="preserve">участника проекта «Сколково»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Предоставление грантов в рамках грантовых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отчет грантоп</w:t>
            </w:r>
            <w:r w:rsidR="00080C3F" w:rsidRPr="00EB0FFB">
              <w:rPr>
                <w:rFonts w:ascii="Times New Roman" w:hAnsi="Times New Roman"/>
                <w:color w:val="000000" w:themeColor="text1"/>
                <w:sz w:val="24"/>
                <w:szCs w:val="24"/>
              </w:rPr>
              <w:t>олучателя;</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участника проекта в реестре недобросовестных грантополучат</w:t>
            </w:r>
            <w:r w:rsidR="00080C3F" w:rsidRPr="00EB0FFB">
              <w:rPr>
                <w:rFonts w:ascii="Times New Roman" w:hAnsi="Times New Roman"/>
                <w:color w:val="000000" w:themeColor="text1"/>
                <w:sz w:val="24"/>
                <w:szCs w:val="24"/>
              </w:rPr>
              <w:t>елей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6"/>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Финансовая поддержка стартапов</w:t>
            </w:r>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7"/>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t>Приложени</w:t>
      </w:r>
      <w:bookmarkStart w:id="124" w:name="OLE_LINK47"/>
      <w:bookmarkEnd w:id="124"/>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5" w:name="_ДОГОВОР_с_образовательной,"/>
      <w:bookmarkStart w:id="126" w:name="_Toc72330867"/>
      <w:bookmarkEnd w:id="125"/>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8"/>
      </w:r>
      <w:bookmarkEnd w:id="126"/>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r w:rsidRPr="00EB0FFB">
        <w:t>_______</w:t>
      </w:r>
      <w:r w:rsidRPr="00EB0FFB">
        <w:rPr>
          <w:u w:val="single"/>
        </w:rPr>
        <w:t>(Название организации)</w:t>
      </w:r>
      <w:r w:rsidR="00080C3F" w:rsidRPr="00EB0FFB">
        <w:t xml:space="preserve">_______________________(далее – </w:t>
      </w:r>
      <w:r w:rsidRPr="00EB0FFB">
        <w:t>Организация) в лице ________________________________________________________, действующего на основании __________________, и_____ФИО______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грантополучатель), именуемые в дальнейшем Стороны, заключили настоящий договор о порядке взаимодействия (далее по тексту – Договор) о нижеследующем:</w:t>
      </w:r>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7777777" w:rsidR="00F32363" w:rsidRPr="00EB0FFB" w:rsidRDefault="00F32363" w:rsidP="00F32363">
      <w:pPr>
        <w:spacing w:line="276" w:lineRule="auto"/>
      </w:pPr>
      <w:r w:rsidRPr="00EB0FFB">
        <w:t>1. Предметом настоящего Договора является эффективное взаимодействие Сторон при выполнении НИР по планируемому Соглашению между грантополучателем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EF4807">
      <w:pPr>
        <w:pStyle w:val="af"/>
        <w:numPr>
          <w:ilvl w:val="0"/>
          <w:numId w:val="43"/>
        </w:numPr>
        <w:spacing w:after="0" w:line="276" w:lineRule="auto"/>
      </w:pPr>
      <w:r w:rsidRPr="00EB0FFB">
        <w:t>содействовать грантополучателю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EF4807">
      <w:pPr>
        <w:pStyle w:val="af"/>
        <w:numPr>
          <w:ilvl w:val="0"/>
          <w:numId w:val="43"/>
        </w:numPr>
        <w:spacing w:after="0" w:line="276" w:lineRule="auto"/>
      </w:pPr>
      <w:r w:rsidRPr="00EB0FFB">
        <w:t>предоставить грантополучателю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EF4807">
      <w:pPr>
        <w:pStyle w:val="af"/>
        <w:numPr>
          <w:ilvl w:val="0"/>
          <w:numId w:val="43"/>
        </w:numPr>
        <w:spacing w:after="0" w:line="276" w:lineRule="auto"/>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EF4807">
      <w:pPr>
        <w:pStyle w:val="af"/>
        <w:numPr>
          <w:ilvl w:val="0"/>
          <w:numId w:val="43"/>
        </w:numPr>
        <w:shd w:val="clear" w:color="auto" w:fill="FFFFFF"/>
        <w:spacing w:after="0" w:line="276" w:lineRule="auto"/>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EF4807">
      <w:pPr>
        <w:pStyle w:val="af"/>
        <w:numPr>
          <w:ilvl w:val="0"/>
          <w:numId w:val="43"/>
        </w:numPr>
        <w:shd w:val="clear" w:color="auto" w:fill="FFFFFF"/>
        <w:spacing w:after="0" w:line="276" w:lineRule="auto"/>
      </w:pPr>
      <w:r w:rsidRPr="00EB0FFB">
        <w:t>не нарушать права грантополучателя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t> Грантополучатель обязуется:</w:t>
      </w:r>
    </w:p>
    <w:p w14:paraId="451AC5AA" w14:textId="77777777" w:rsidR="00F32363" w:rsidRPr="00EB0FFB" w:rsidRDefault="00F32363" w:rsidP="00EF4807">
      <w:pPr>
        <w:pStyle w:val="af"/>
        <w:numPr>
          <w:ilvl w:val="0"/>
          <w:numId w:val="44"/>
        </w:numPr>
        <w:tabs>
          <w:tab w:val="left" w:pos="360"/>
        </w:tabs>
        <w:spacing w:after="0" w:line="276" w:lineRule="auto"/>
      </w:pPr>
      <w:r w:rsidRPr="00EB0FFB">
        <w:t>предоставлять Организации информацию о ходе выполнения НИР по Соглашению;</w:t>
      </w:r>
    </w:p>
    <w:p w14:paraId="2F1DD756" w14:textId="77777777" w:rsidR="00F32363" w:rsidRPr="00EB0FFB" w:rsidRDefault="00F32363" w:rsidP="00EF4807">
      <w:pPr>
        <w:pStyle w:val="af"/>
        <w:numPr>
          <w:ilvl w:val="0"/>
          <w:numId w:val="44"/>
        </w:numPr>
        <w:spacing w:after="0" w:line="276" w:lineRule="auto"/>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EF4807">
      <w:pPr>
        <w:pStyle w:val="af"/>
        <w:numPr>
          <w:ilvl w:val="0"/>
          <w:numId w:val="44"/>
        </w:numPr>
        <w:spacing w:after="0" w:line="276" w:lineRule="auto"/>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58D24B5E" w:rsidR="00F32363" w:rsidRPr="00EB0FFB" w:rsidRDefault="00F32363" w:rsidP="00EF4807">
      <w:pPr>
        <w:pStyle w:val="af"/>
        <w:numPr>
          <w:ilvl w:val="0"/>
          <w:numId w:val="45"/>
        </w:numPr>
        <w:spacing w:line="276" w:lineRule="auto"/>
      </w:pPr>
      <w:r w:rsidRPr="00EB0FFB">
        <w:t>получать полную и исчерпывающую информацию в сфере предмета Договора;</w:t>
      </w:r>
    </w:p>
    <w:p w14:paraId="259ECFDA" w14:textId="0572C027" w:rsidR="00F32363" w:rsidRPr="00EB0FFB" w:rsidRDefault="00F32363" w:rsidP="00EF4807">
      <w:pPr>
        <w:pStyle w:val="af"/>
        <w:numPr>
          <w:ilvl w:val="0"/>
          <w:numId w:val="45"/>
        </w:numPr>
        <w:spacing w:line="276" w:lineRule="auto"/>
      </w:pPr>
      <w:r w:rsidRPr="00EB0FF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грантополучателя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Настоящий Договор вступает в силу с момента заключения Соглашения между грантополучателем и Фондом и действует до момента выполнения Сторонами своих обязательств.</w:t>
      </w:r>
    </w:p>
    <w:p w14:paraId="1B994983"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1E8E8" w16cid:durableId="26841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BECC" w14:textId="77777777" w:rsidR="00992895" w:rsidRDefault="00992895" w:rsidP="0075438A">
      <w:pPr>
        <w:spacing w:after="0"/>
      </w:pPr>
      <w:r>
        <w:separator/>
      </w:r>
    </w:p>
  </w:endnote>
  <w:endnote w:type="continuationSeparator" w:id="0">
    <w:p w14:paraId="02F6FE3C" w14:textId="77777777" w:rsidR="00992895" w:rsidRDefault="00992895"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2B9A2" w14:textId="77777777" w:rsidR="00992895" w:rsidRDefault="0099289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992895" w:rsidRDefault="0099289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6E10" w14:textId="2434A6C2" w:rsidR="00992895" w:rsidRDefault="00992895">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40AE">
      <w:rPr>
        <w:rStyle w:val="a5"/>
      </w:rPr>
      <w:t>6</w:t>
    </w:r>
    <w:r>
      <w:rPr>
        <w:rStyle w:val="a5"/>
      </w:rPr>
      <w:fldChar w:fldCharType="end"/>
    </w:r>
  </w:p>
  <w:p w14:paraId="2B112F49" w14:textId="77777777" w:rsidR="00992895" w:rsidRPr="00473B1E" w:rsidRDefault="00992895"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F2B1" w14:textId="77777777" w:rsidR="00992895" w:rsidRDefault="00992895" w:rsidP="0075438A">
      <w:pPr>
        <w:spacing w:after="0"/>
      </w:pPr>
      <w:r>
        <w:separator/>
      </w:r>
    </w:p>
  </w:footnote>
  <w:footnote w:type="continuationSeparator" w:id="0">
    <w:p w14:paraId="28FF9763" w14:textId="77777777" w:rsidR="00992895" w:rsidRDefault="00992895" w:rsidP="0075438A">
      <w:pPr>
        <w:spacing w:after="0"/>
      </w:pPr>
      <w:r>
        <w:continuationSeparator/>
      </w:r>
    </w:p>
  </w:footnote>
  <w:footnote w:id="1">
    <w:p w14:paraId="06A7801C" w14:textId="05B05BC5" w:rsidR="00992895" w:rsidRDefault="00992895">
      <w:pPr>
        <w:pStyle w:val="ac"/>
      </w:pPr>
      <w:r w:rsidRPr="00EB0FFB">
        <w:rPr>
          <w:rStyle w:val="ab"/>
        </w:rPr>
        <w:footnoteRef/>
      </w:r>
      <w:r w:rsidRPr="00EB0FFB">
        <w:t xml:space="preserve"> Условия финансирования могут быть изменены.</w:t>
      </w:r>
    </w:p>
  </w:footnote>
  <w:footnote w:id="2">
    <w:p w14:paraId="141E2BA1" w14:textId="2B0EEFEC" w:rsidR="00992895" w:rsidRDefault="00992895">
      <w:pPr>
        <w:pStyle w:val="ac"/>
      </w:pPr>
      <w:r>
        <w:rPr>
          <w:rStyle w:val="ab"/>
        </w:rPr>
        <w:footnoteRef/>
      </w:r>
      <w:r>
        <w:t xml:space="preserve"> </w:t>
      </w:r>
      <w:r w:rsidRPr="00EB0FFB">
        <w:t>Условия финансирования могут быть изменены.</w:t>
      </w:r>
    </w:p>
  </w:footnote>
  <w:footnote w:id="3">
    <w:p w14:paraId="343F0D90" w14:textId="77777777" w:rsidR="00992895" w:rsidRDefault="00992895"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14:paraId="71F8286C" w14:textId="77777777" w:rsidR="00992895" w:rsidRDefault="00992895"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14:paraId="3F9EC1A9" w14:textId="4E2A5492" w:rsidR="00992895" w:rsidRDefault="00992895">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«Сколково».</w:t>
      </w:r>
    </w:p>
  </w:footnote>
  <w:footnote w:id="6">
    <w:p w14:paraId="311D3F8A" w14:textId="7D5A1075" w:rsidR="00992895" w:rsidRDefault="00992895">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7">
    <w:p w14:paraId="554F3036" w14:textId="5D41CD43" w:rsidR="00992895" w:rsidRDefault="00992895">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8">
    <w:p w14:paraId="5833B2A4" w14:textId="77777777" w:rsidR="00992895" w:rsidRPr="00CA5B40" w:rsidRDefault="00992895"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грантополучателя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37C3" w14:textId="77777777" w:rsidR="00992895" w:rsidRDefault="0099289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992895" w:rsidRDefault="009928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CF4B" w14:textId="77777777" w:rsidR="00992895" w:rsidRPr="008D4C77" w:rsidRDefault="00992895"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B3A35"/>
    <w:multiLevelType w:val="hybridMultilevel"/>
    <w:tmpl w:val="9E20AA0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15:restartNumberingAfterBreak="0">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7E32CF7"/>
    <w:multiLevelType w:val="hybridMultilevel"/>
    <w:tmpl w:val="52E4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A1E8C"/>
    <w:multiLevelType w:val="hybridMultilevel"/>
    <w:tmpl w:val="46E2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2B01E1"/>
    <w:multiLevelType w:val="hybridMultilevel"/>
    <w:tmpl w:val="6544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4340D2"/>
    <w:multiLevelType w:val="hybridMultilevel"/>
    <w:tmpl w:val="0E8A4854"/>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F02687E"/>
    <w:multiLevelType w:val="hybridMultilevel"/>
    <w:tmpl w:val="FFBC7E5A"/>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FDD545F"/>
    <w:multiLevelType w:val="hybridMultilevel"/>
    <w:tmpl w:val="08527FB2"/>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E3031D"/>
    <w:multiLevelType w:val="hybridMultilevel"/>
    <w:tmpl w:val="32262F6E"/>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6E45425"/>
    <w:multiLevelType w:val="hybridMultilevel"/>
    <w:tmpl w:val="8BBE94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9B61008"/>
    <w:multiLevelType w:val="hybridMultilevel"/>
    <w:tmpl w:val="572A6412"/>
    <w:lvl w:ilvl="0" w:tplc="00000002">
      <w:start w:val="1"/>
      <w:numFmt w:val="bullet"/>
      <w:lvlText w:val=""/>
      <w:lvlJc w:val="left"/>
      <w:pPr>
        <w:ind w:left="1350" w:hanging="360"/>
      </w:pPr>
      <w:rPr>
        <w:rFonts w:ascii="Wingdings" w:hAnsi="Wingdings"/>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00F0734"/>
    <w:multiLevelType w:val="hybridMultilevel"/>
    <w:tmpl w:val="FDDC8D6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32" w15:restartNumberingAfterBreak="0">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B57C6B"/>
    <w:multiLevelType w:val="hybridMultilevel"/>
    <w:tmpl w:val="D6947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F4769E"/>
    <w:multiLevelType w:val="hybridMultilevel"/>
    <w:tmpl w:val="6B4CDA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A6413D1"/>
    <w:multiLevelType w:val="hybridMultilevel"/>
    <w:tmpl w:val="F6F4B85E"/>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6" w15:restartNumberingAfterBreak="0">
    <w:nsid w:val="53797F0D"/>
    <w:multiLevelType w:val="hybridMultilevel"/>
    <w:tmpl w:val="E4F674B2"/>
    <w:lvl w:ilvl="0" w:tplc="00000000">
      <w:start w:val="1"/>
      <w:numFmt w:val="bullet"/>
      <w:lvlText w:val=""/>
      <w:lvlJc w:val="left"/>
      <w:pPr>
        <w:ind w:left="643"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7"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577792B"/>
    <w:multiLevelType w:val="hybridMultilevel"/>
    <w:tmpl w:val="7F4AAE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569140D2"/>
    <w:multiLevelType w:val="hybridMultilevel"/>
    <w:tmpl w:val="FC58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F33229"/>
    <w:multiLevelType w:val="hybridMultilevel"/>
    <w:tmpl w:val="0744075A"/>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C479FB"/>
    <w:multiLevelType w:val="hybridMultilevel"/>
    <w:tmpl w:val="D196F5C0"/>
    <w:lvl w:ilvl="0" w:tplc="BFA22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482952"/>
    <w:multiLevelType w:val="hybridMultilevel"/>
    <w:tmpl w:val="B794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CA49D9"/>
    <w:multiLevelType w:val="hybridMultilevel"/>
    <w:tmpl w:val="B77C9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FC62D5E"/>
    <w:multiLevelType w:val="hybridMultilevel"/>
    <w:tmpl w:val="38D23826"/>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45"/>
  </w:num>
  <w:num w:numId="2">
    <w:abstractNumId w:val="46"/>
  </w:num>
  <w:num w:numId="3">
    <w:abstractNumId w:val="61"/>
  </w:num>
  <w:num w:numId="4">
    <w:abstractNumId w:val="31"/>
  </w:num>
  <w:num w:numId="5">
    <w:abstractNumId w:val="47"/>
  </w:num>
  <w:num w:numId="6">
    <w:abstractNumId w:val="2"/>
  </w:num>
  <w:num w:numId="7">
    <w:abstractNumId w:val="30"/>
  </w:num>
  <w:num w:numId="8">
    <w:abstractNumId w:val="3"/>
  </w:num>
  <w:num w:numId="9">
    <w:abstractNumId w:val="37"/>
  </w:num>
  <w:num w:numId="10">
    <w:abstractNumId w:val="28"/>
  </w:num>
  <w:num w:numId="11">
    <w:abstractNumId w:val="23"/>
  </w:num>
  <w:num w:numId="12">
    <w:abstractNumId w:val="29"/>
  </w:num>
  <w:num w:numId="13">
    <w:abstractNumId w:val="17"/>
  </w:num>
  <w:num w:numId="14">
    <w:abstractNumId w:val="6"/>
  </w:num>
  <w:num w:numId="15">
    <w:abstractNumId w:val="59"/>
  </w:num>
  <w:num w:numId="16">
    <w:abstractNumId w:val="41"/>
  </w:num>
  <w:num w:numId="17">
    <w:abstractNumId w:val="21"/>
  </w:num>
  <w:num w:numId="18">
    <w:abstractNumId w:val="25"/>
  </w:num>
  <w:num w:numId="19">
    <w:abstractNumId w:val="58"/>
  </w:num>
  <w:num w:numId="20">
    <w:abstractNumId w:val="35"/>
  </w:num>
  <w:num w:numId="21">
    <w:abstractNumId w:val="11"/>
  </w:num>
  <w:num w:numId="22">
    <w:abstractNumId w:val="48"/>
  </w:num>
  <w:num w:numId="23">
    <w:abstractNumId w:val="55"/>
  </w:num>
  <w:num w:numId="24">
    <w:abstractNumId w:val="36"/>
  </w:num>
  <w:num w:numId="25">
    <w:abstractNumId w:val="15"/>
  </w:num>
  <w:num w:numId="26">
    <w:abstractNumId w:val="16"/>
  </w:num>
  <w:num w:numId="27">
    <w:abstractNumId w:val="1"/>
  </w:num>
  <w:num w:numId="28">
    <w:abstractNumId w:val="33"/>
  </w:num>
  <w:num w:numId="29">
    <w:abstractNumId w:val="22"/>
  </w:num>
  <w:num w:numId="30">
    <w:abstractNumId w:val="52"/>
  </w:num>
  <w:num w:numId="31">
    <w:abstractNumId w:val="57"/>
  </w:num>
  <w:num w:numId="32">
    <w:abstractNumId w:val="63"/>
  </w:num>
  <w:num w:numId="33">
    <w:abstractNumId w:val="43"/>
  </w:num>
  <w:num w:numId="34">
    <w:abstractNumId w:val="9"/>
  </w:num>
  <w:num w:numId="35">
    <w:abstractNumId w:val="40"/>
  </w:num>
  <w:num w:numId="36">
    <w:abstractNumId w:val="32"/>
  </w:num>
  <w:num w:numId="37">
    <w:abstractNumId w:val="56"/>
  </w:num>
  <w:num w:numId="38">
    <w:abstractNumId w:val="5"/>
  </w:num>
  <w:num w:numId="39">
    <w:abstractNumId w:val="44"/>
  </w:num>
  <w:num w:numId="40">
    <w:abstractNumId w:val="26"/>
  </w:num>
  <w:num w:numId="41">
    <w:abstractNumId w:val="60"/>
  </w:num>
  <w:num w:numId="42">
    <w:abstractNumId w:val="34"/>
  </w:num>
  <w:num w:numId="43">
    <w:abstractNumId w:val="54"/>
  </w:num>
  <w:num w:numId="44">
    <w:abstractNumId w:val="8"/>
  </w:num>
  <w:num w:numId="45">
    <w:abstractNumId w:val="62"/>
  </w:num>
  <w:num w:numId="46">
    <w:abstractNumId w:val="27"/>
  </w:num>
  <w:num w:numId="47">
    <w:abstractNumId w:val="39"/>
  </w:num>
  <w:num w:numId="48">
    <w:abstractNumId w:val="20"/>
  </w:num>
  <w:num w:numId="49">
    <w:abstractNumId w:val="51"/>
  </w:num>
  <w:num w:numId="50">
    <w:abstractNumId w:val="64"/>
  </w:num>
  <w:num w:numId="51">
    <w:abstractNumId w:val="4"/>
  </w:num>
  <w:num w:numId="52">
    <w:abstractNumId w:val="10"/>
  </w:num>
  <w:num w:numId="53">
    <w:abstractNumId w:val="53"/>
  </w:num>
  <w:num w:numId="54">
    <w:abstractNumId w:val="38"/>
  </w:num>
  <w:num w:numId="55">
    <w:abstractNumId w:val="49"/>
  </w:num>
  <w:num w:numId="56">
    <w:abstractNumId w:val="14"/>
  </w:num>
  <w:num w:numId="57">
    <w:abstractNumId w:val="12"/>
  </w:num>
  <w:num w:numId="58">
    <w:abstractNumId w:val="13"/>
  </w:num>
  <w:num w:numId="59">
    <w:abstractNumId w:val="42"/>
  </w:num>
  <w:num w:numId="60">
    <w:abstractNumId w:val="18"/>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7"/>
  </w:num>
  <w:num w:numId="6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05BA"/>
    <w:rsid w:val="0002170F"/>
    <w:rsid w:val="0002199C"/>
    <w:rsid w:val="00022AA8"/>
    <w:rsid w:val="00023817"/>
    <w:rsid w:val="000244E2"/>
    <w:rsid w:val="00026DC9"/>
    <w:rsid w:val="00027667"/>
    <w:rsid w:val="00032030"/>
    <w:rsid w:val="00032468"/>
    <w:rsid w:val="00034784"/>
    <w:rsid w:val="00034A71"/>
    <w:rsid w:val="00036CE2"/>
    <w:rsid w:val="000374A0"/>
    <w:rsid w:val="000377E4"/>
    <w:rsid w:val="0004049E"/>
    <w:rsid w:val="00041225"/>
    <w:rsid w:val="000413ED"/>
    <w:rsid w:val="00041E7C"/>
    <w:rsid w:val="00041ED3"/>
    <w:rsid w:val="00042AFB"/>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65B38"/>
    <w:rsid w:val="0007002D"/>
    <w:rsid w:val="00070B2C"/>
    <w:rsid w:val="00072157"/>
    <w:rsid w:val="000807FB"/>
    <w:rsid w:val="00080A3E"/>
    <w:rsid w:val="00080C3F"/>
    <w:rsid w:val="00081899"/>
    <w:rsid w:val="000821EE"/>
    <w:rsid w:val="000833D3"/>
    <w:rsid w:val="00084003"/>
    <w:rsid w:val="0008409A"/>
    <w:rsid w:val="00087868"/>
    <w:rsid w:val="00087928"/>
    <w:rsid w:val="00091B8E"/>
    <w:rsid w:val="000954C1"/>
    <w:rsid w:val="00095DF3"/>
    <w:rsid w:val="000A1452"/>
    <w:rsid w:val="000A2216"/>
    <w:rsid w:val="000A447C"/>
    <w:rsid w:val="000B0FEE"/>
    <w:rsid w:val="000B270F"/>
    <w:rsid w:val="000B4801"/>
    <w:rsid w:val="000B4A8D"/>
    <w:rsid w:val="000B5E07"/>
    <w:rsid w:val="000B771E"/>
    <w:rsid w:val="000B7A68"/>
    <w:rsid w:val="000B7E5C"/>
    <w:rsid w:val="000B7FC7"/>
    <w:rsid w:val="000C02F2"/>
    <w:rsid w:val="000C1FF1"/>
    <w:rsid w:val="000D03E0"/>
    <w:rsid w:val="000D175F"/>
    <w:rsid w:val="000D2C04"/>
    <w:rsid w:val="000D4C68"/>
    <w:rsid w:val="000D5DA6"/>
    <w:rsid w:val="000D6859"/>
    <w:rsid w:val="000D6CAB"/>
    <w:rsid w:val="000D7576"/>
    <w:rsid w:val="000E10DF"/>
    <w:rsid w:val="000E5140"/>
    <w:rsid w:val="000F02DC"/>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34D47"/>
    <w:rsid w:val="00143D24"/>
    <w:rsid w:val="00146632"/>
    <w:rsid w:val="001526A3"/>
    <w:rsid w:val="001542A9"/>
    <w:rsid w:val="001568D9"/>
    <w:rsid w:val="00157F10"/>
    <w:rsid w:val="0016121B"/>
    <w:rsid w:val="00164995"/>
    <w:rsid w:val="001663A8"/>
    <w:rsid w:val="001711E0"/>
    <w:rsid w:val="001728AF"/>
    <w:rsid w:val="0018514A"/>
    <w:rsid w:val="00187AD2"/>
    <w:rsid w:val="00191948"/>
    <w:rsid w:val="001967A4"/>
    <w:rsid w:val="001A038D"/>
    <w:rsid w:val="001A0726"/>
    <w:rsid w:val="001A0C0F"/>
    <w:rsid w:val="001A13FB"/>
    <w:rsid w:val="001A1851"/>
    <w:rsid w:val="001A366C"/>
    <w:rsid w:val="001A3836"/>
    <w:rsid w:val="001A40CD"/>
    <w:rsid w:val="001A48D1"/>
    <w:rsid w:val="001A51BA"/>
    <w:rsid w:val="001A7A95"/>
    <w:rsid w:val="001B0332"/>
    <w:rsid w:val="001B1EBE"/>
    <w:rsid w:val="001B469C"/>
    <w:rsid w:val="001B4AC4"/>
    <w:rsid w:val="001B4B2C"/>
    <w:rsid w:val="001B5499"/>
    <w:rsid w:val="001B63A1"/>
    <w:rsid w:val="001B6E40"/>
    <w:rsid w:val="001B7A3F"/>
    <w:rsid w:val="001C012B"/>
    <w:rsid w:val="001C1631"/>
    <w:rsid w:val="001C3055"/>
    <w:rsid w:val="001C4DD7"/>
    <w:rsid w:val="001C500C"/>
    <w:rsid w:val="001C75D8"/>
    <w:rsid w:val="001D0AA0"/>
    <w:rsid w:val="001D30FE"/>
    <w:rsid w:val="001D3FD1"/>
    <w:rsid w:val="001D5B1D"/>
    <w:rsid w:val="001D5DA0"/>
    <w:rsid w:val="001D609A"/>
    <w:rsid w:val="001D6547"/>
    <w:rsid w:val="001D77A3"/>
    <w:rsid w:val="001D7B20"/>
    <w:rsid w:val="001E3A73"/>
    <w:rsid w:val="001E6789"/>
    <w:rsid w:val="001F0B9D"/>
    <w:rsid w:val="001F15E1"/>
    <w:rsid w:val="001F407E"/>
    <w:rsid w:val="001F5900"/>
    <w:rsid w:val="00210415"/>
    <w:rsid w:val="0021158E"/>
    <w:rsid w:val="00212242"/>
    <w:rsid w:val="002125D8"/>
    <w:rsid w:val="00214BED"/>
    <w:rsid w:val="00215CD3"/>
    <w:rsid w:val="00221395"/>
    <w:rsid w:val="002221B5"/>
    <w:rsid w:val="002241D1"/>
    <w:rsid w:val="002246F1"/>
    <w:rsid w:val="0022516D"/>
    <w:rsid w:val="00225B89"/>
    <w:rsid w:val="00226AF2"/>
    <w:rsid w:val="00227C13"/>
    <w:rsid w:val="00227D04"/>
    <w:rsid w:val="0023532C"/>
    <w:rsid w:val="002354A6"/>
    <w:rsid w:val="002355EF"/>
    <w:rsid w:val="00236BAB"/>
    <w:rsid w:val="00237D5F"/>
    <w:rsid w:val="00240D3E"/>
    <w:rsid w:val="0024421F"/>
    <w:rsid w:val="0024732A"/>
    <w:rsid w:val="00252A23"/>
    <w:rsid w:val="00252E14"/>
    <w:rsid w:val="0025384D"/>
    <w:rsid w:val="00253A7D"/>
    <w:rsid w:val="00254809"/>
    <w:rsid w:val="002549C6"/>
    <w:rsid w:val="00254AB8"/>
    <w:rsid w:val="00254CF4"/>
    <w:rsid w:val="002572FA"/>
    <w:rsid w:val="00261C58"/>
    <w:rsid w:val="00261ED9"/>
    <w:rsid w:val="0026496E"/>
    <w:rsid w:val="002744CD"/>
    <w:rsid w:val="002749FD"/>
    <w:rsid w:val="00274EF8"/>
    <w:rsid w:val="002763C3"/>
    <w:rsid w:val="0027741A"/>
    <w:rsid w:val="00281BE7"/>
    <w:rsid w:val="00282078"/>
    <w:rsid w:val="00283EA7"/>
    <w:rsid w:val="00284ACE"/>
    <w:rsid w:val="002857F8"/>
    <w:rsid w:val="002863C4"/>
    <w:rsid w:val="0028722A"/>
    <w:rsid w:val="002901BC"/>
    <w:rsid w:val="002903D6"/>
    <w:rsid w:val="00292722"/>
    <w:rsid w:val="002931DA"/>
    <w:rsid w:val="0029404A"/>
    <w:rsid w:val="00294F13"/>
    <w:rsid w:val="002953C3"/>
    <w:rsid w:val="002963AD"/>
    <w:rsid w:val="00297C90"/>
    <w:rsid w:val="002A1582"/>
    <w:rsid w:val="002A4312"/>
    <w:rsid w:val="002A4AD0"/>
    <w:rsid w:val="002B0966"/>
    <w:rsid w:val="002B2CC7"/>
    <w:rsid w:val="002B6BCD"/>
    <w:rsid w:val="002B7DF6"/>
    <w:rsid w:val="002C03C5"/>
    <w:rsid w:val="002C049A"/>
    <w:rsid w:val="002C117D"/>
    <w:rsid w:val="002C29D0"/>
    <w:rsid w:val="002C3BDF"/>
    <w:rsid w:val="002C4277"/>
    <w:rsid w:val="002C60AF"/>
    <w:rsid w:val="002C7B8C"/>
    <w:rsid w:val="002C7C87"/>
    <w:rsid w:val="002D1B6B"/>
    <w:rsid w:val="002D732C"/>
    <w:rsid w:val="002D785B"/>
    <w:rsid w:val="002E049B"/>
    <w:rsid w:val="002E12C2"/>
    <w:rsid w:val="002E3A97"/>
    <w:rsid w:val="002E3BE8"/>
    <w:rsid w:val="002E50AF"/>
    <w:rsid w:val="002E50E7"/>
    <w:rsid w:val="002F32CE"/>
    <w:rsid w:val="002F3814"/>
    <w:rsid w:val="002F3A6A"/>
    <w:rsid w:val="002F3BCB"/>
    <w:rsid w:val="002F44A1"/>
    <w:rsid w:val="00305020"/>
    <w:rsid w:val="00305924"/>
    <w:rsid w:val="00306325"/>
    <w:rsid w:val="003103C5"/>
    <w:rsid w:val="00311CDB"/>
    <w:rsid w:val="00311E2A"/>
    <w:rsid w:val="00313D8D"/>
    <w:rsid w:val="003150A3"/>
    <w:rsid w:val="0031516E"/>
    <w:rsid w:val="00317F26"/>
    <w:rsid w:val="00322DDC"/>
    <w:rsid w:val="0032368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40AE"/>
    <w:rsid w:val="00345038"/>
    <w:rsid w:val="00345A1A"/>
    <w:rsid w:val="00346FF5"/>
    <w:rsid w:val="0034749D"/>
    <w:rsid w:val="003514AB"/>
    <w:rsid w:val="00352D40"/>
    <w:rsid w:val="00353A73"/>
    <w:rsid w:val="00355253"/>
    <w:rsid w:val="00356289"/>
    <w:rsid w:val="003579F0"/>
    <w:rsid w:val="003608AF"/>
    <w:rsid w:val="00360CF3"/>
    <w:rsid w:val="00362952"/>
    <w:rsid w:val="00364654"/>
    <w:rsid w:val="003646AB"/>
    <w:rsid w:val="0036509A"/>
    <w:rsid w:val="003663A3"/>
    <w:rsid w:val="00367435"/>
    <w:rsid w:val="00367D86"/>
    <w:rsid w:val="00370011"/>
    <w:rsid w:val="0037003F"/>
    <w:rsid w:val="00370437"/>
    <w:rsid w:val="003706D7"/>
    <w:rsid w:val="003713D8"/>
    <w:rsid w:val="003769EA"/>
    <w:rsid w:val="003805C0"/>
    <w:rsid w:val="00382A7C"/>
    <w:rsid w:val="003850D6"/>
    <w:rsid w:val="00385C61"/>
    <w:rsid w:val="00391473"/>
    <w:rsid w:val="00391627"/>
    <w:rsid w:val="003928DD"/>
    <w:rsid w:val="0039368F"/>
    <w:rsid w:val="0039421E"/>
    <w:rsid w:val="00394DC5"/>
    <w:rsid w:val="00396B33"/>
    <w:rsid w:val="003A47A4"/>
    <w:rsid w:val="003A777F"/>
    <w:rsid w:val="003A7BCF"/>
    <w:rsid w:val="003B05E5"/>
    <w:rsid w:val="003B1E4C"/>
    <w:rsid w:val="003B3558"/>
    <w:rsid w:val="003B3A11"/>
    <w:rsid w:val="003C0113"/>
    <w:rsid w:val="003C2AB1"/>
    <w:rsid w:val="003C4201"/>
    <w:rsid w:val="003C4316"/>
    <w:rsid w:val="003C5B81"/>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EE5"/>
    <w:rsid w:val="00400FAA"/>
    <w:rsid w:val="00401224"/>
    <w:rsid w:val="004018AD"/>
    <w:rsid w:val="00401F02"/>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29DD"/>
    <w:rsid w:val="0043399E"/>
    <w:rsid w:val="004341F4"/>
    <w:rsid w:val="00437A71"/>
    <w:rsid w:val="00440009"/>
    <w:rsid w:val="00442179"/>
    <w:rsid w:val="004436B4"/>
    <w:rsid w:val="00445F03"/>
    <w:rsid w:val="00446170"/>
    <w:rsid w:val="004467A3"/>
    <w:rsid w:val="00447247"/>
    <w:rsid w:val="00451F23"/>
    <w:rsid w:val="004525CF"/>
    <w:rsid w:val="00454852"/>
    <w:rsid w:val="004552D7"/>
    <w:rsid w:val="0045684A"/>
    <w:rsid w:val="00457129"/>
    <w:rsid w:val="004622C8"/>
    <w:rsid w:val="00463237"/>
    <w:rsid w:val="0046387C"/>
    <w:rsid w:val="00464125"/>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5C1A"/>
    <w:rsid w:val="0049705A"/>
    <w:rsid w:val="004979B5"/>
    <w:rsid w:val="004A3928"/>
    <w:rsid w:val="004A4A2A"/>
    <w:rsid w:val="004A62DD"/>
    <w:rsid w:val="004A7466"/>
    <w:rsid w:val="004A7B34"/>
    <w:rsid w:val="004B290C"/>
    <w:rsid w:val="004B3FC8"/>
    <w:rsid w:val="004B4E5A"/>
    <w:rsid w:val="004B68AB"/>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3D5F"/>
    <w:rsid w:val="004F41EC"/>
    <w:rsid w:val="004F6400"/>
    <w:rsid w:val="00500094"/>
    <w:rsid w:val="00504FA6"/>
    <w:rsid w:val="00505240"/>
    <w:rsid w:val="00507EB2"/>
    <w:rsid w:val="00513532"/>
    <w:rsid w:val="00514044"/>
    <w:rsid w:val="00514DF0"/>
    <w:rsid w:val="005153D3"/>
    <w:rsid w:val="00516AFD"/>
    <w:rsid w:val="0052322B"/>
    <w:rsid w:val="005261A0"/>
    <w:rsid w:val="00532DD2"/>
    <w:rsid w:val="00534E66"/>
    <w:rsid w:val="0054083D"/>
    <w:rsid w:val="0054247F"/>
    <w:rsid w:val="00545B48"/>
    <w:rsid w:val="00545C7D"/>
    <w:rsid w:val="005509F8"/>
    <w:rsid w:val="00550F86"/>
    <w:rsid w:val="005510A1"/>
    <w:rsid w:val="00551E6A"/>
    <w:rsid w:val="00551EA3"/>
    <w:rsid w:val="00553D36"/>
    <w:rsid w:val="0055410E"/>
    <w:rsid w:val="00560245"/>
    <w:rsid w:val="005628A4"/>
    <w:rsid w:val="005640F0"/>
    <w:rsid w:val="00564A27"/>
    <w:rsid w:val="00565477"/>
    <w:rsid w:val="00567ED4"/>
    <w:rsid w:val="005720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2235"/>
    <w:rsid w:val="005A4C21"/>
    <w:rsid w:val="005A5C9B"/>
    <w:rsid w:val="005A66AB"/>
    <w:rsid w:val="005A6A8A"/>
    <w:rsid w:val="005B1AB2"/>
    <w:rsid w:val="005B21FB"/>
    <w:rsid w:val="005B2A9F"/>
    <w:rsid w:val="005B3AEA"/>
    <w:rsid w:val="005B3BC6"/>
    <w:rsid w:val="005B4254"/>
    <w:rsid w:val="005B43AA"/>
    <w:rsid w:val="005C0F90"/>
    <w:rsid w:val="005C2B87"/>
    <w:rsid w:val="005C34F8"/>
    <w:rsid w:val="005C3555"/>
    <w:rsid w:val="005C4665"/>
    <w:rsid w:val="005C58AA"/>
    <w:rsid w:val="005C61E2"/>
    <w:rsid w:val="005C67C0"/>
    <w:rsid w:val="005C6DBE"/>
    <w:rsid w:val="005D28DE"/>
    <w:rsid w:val="005D52E6"/>
    <w:rsid w:val="005E16E8"/>
    <w:rsid w:val="005E2ACD"/>
    <w:rsid w:val="005E376F"/>
    <w:rsid w:val="005E5454"/>
    <w:rsid w:val="005E58FA"/>
    <w:rsid w:val="005E59C7"/>
    <w:rsid w:val="005E5C7C"/>
    <w:rsid w:val="005E674F"/>
    <w:rsid w:val="005E6785"/>
    <w:rsid w:val="005E6CF5"/>
    <w:rsid w:val="005E70D3"/>
    <w:rsid w:val="005E7C07"/>
    <w:rsid w:val="005F0692"/>
    <w:rsid w:val="005F0A32"/>
    <w:rsid w:val="005F38F7"/>
    <w:rsid w:val="005F5BC7"/>
    <w:rsid w:val="005F6B36"/>
    <w:rsid w:val="005F6FF6"/>
    <w:rsid w:val="00600DCD"/>
    <w:rsid w:val="00601025"/>
    <w:rsid w:val="00601860"/>
    <w:rsid w:val="00601C2C"/>
    <w:rsid w:val="00601C60"/>
    <w:rsid w:val="00602B00"/>
    <w:rsid w:val="00604542"/>
    <w:rsid w:val="00605A78"/>
    <w:rsid w:val="00605B70"/>
    <w:rsid w:val="006061E1"/>
    <w:rsid w:val="00606559"/>
    <w:rsid w:val="00606DD5"/>
    <w:rsid w:val="0061195E"/>
    <w:rsid w:val="00611C0C"/>
    <w:rsid w:val="006125D1"/>
    <w:rsid w:val="00612A52"/>
    <w:rsid w:val="00623BC8"/>
    <w:rsid w:val="00624397"/>
    <w:rsid w:val="006273B5"/>
    <w:rsid w:val="00630791"/>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675FD"/>
    <w:rsid w:val="0067269C"/>
    <w:rsid w:val="00673247"/>
    <w:rsid w:val="00674786"/>
    <w:rsid w:val="00675143"/>
    <w:rsid w:val="0067524A"/>
    <w:rsid w:val="00675847"/>
    <w:rsid w:val="0067692C"/>
    <w:rsid w:val="00681585"/>
    <w:rsid w:val="006829B5"/>
    <w:rsid w:val="00683673"/>
    <w:rsid w:val="00684AA7"/>
    <w:rsid w:val="00692C83"/>
    <w:rsid w:val="006932F5"/>
    <w:rsid w:val="0069763C"/>
    <w:rsid w:val="00697FFC"/>
    <w:rsid w:val="006A3223"/>
    <w:rsid w:val="006A3C58"/>
    <w:rsid w:val="006A4E10"/>
    <w:rsid w:val="006A789E"/>
    <w:rsid w:val="006A7B13"/>
    <w:rsid w:val="006A7BCD"/>
    <w:rsid w:val="006B078C"/>
    <w:rsid w:val="006B1899"/>
    <w:rsid w:val="006B1EBC"/>
    <w:rsid w:val="006B276C"/>
    <w:rsid w:val="006B2ED2"/>
    <w:rsid w:val="006B353E"/>
    <w:rsid w:val="006B4177"/>
    <w:rsid w:val="006B49FC"/>
    <w:rsid w:val="006B5830"/>
    <w:rsid w:val="006C0902"/>
    <w:rsid w:val="006C1EB6"/>
    <w:rsid w:val="006C252A"/>
    <w:rsid w:val="006C2ACD"/>
    <w:rsid w:val="006C3AE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8A5"/>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6234"/>
    <w:rsid w:val="00737A74"/>
    <w:rsid w:val="00737F00"/>
    <w:rsid w:val="00742BEE"/>
    <w:rsid w:val="0074657F"/>
    <w:rsid w:val="00750904"/>
    <w:rsid w:val="00750A62"/>
    <w:rsid w:val="00750C39"/>
    <w:rsid w:val="007515B3"/>
    <w:rsid w:val="00752599"/>
    <w:rsid w:val="00752922"/>
    <w:rsid w:val="00753954"/>
    <w:rsid w:val="007540C0"/>
    <w:rsid w:val="0075438A"/>
    <w:rsid w:val="00754483"/>
    <w:rsid w:val="00755825"/>
    <w:rsid w:val="007558F2"/>
    <w:rsid w:val="00756F9B"/>
    <w:rsid w:val="00757B19"/>
    <w:rsid w:val="007603B4"/>
    <w:rsid w:val="00760DC5"/>
    <w:rsid w:val="0076262B"/>
    <w:rsid w:val="007644C6"/>
    <w:rsid w:val="007648FE"/>
    <w:rsid w:val="00764BA4"/>
    <w:rsid w:val="00764E4A"/>
    <w:rsid w:val="00765D89"/>
    <w:rsid w:val="00766118"/>
    <w:rsid w:val="007661F4"/>
    <w:rsid w:val="00767425"/>
    <w:rsid w:val="007712B6"/>
    <w:rsid w:val="00772DC5"/>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0B43"/>
    <w:rsid w:val="007A22A3"/>
    <w:rsid w:val="007A3E0B"/>
    <w:rsid w:val="007B0137"/>
    <w:rsid w:val="007B3C44"/>
    <w:rsid w:val="007B3F6A"/>
    <w:rsid w:val="007B3F9B"/>
    <w:rsid w:val="007B459A"/>
    <w:rsid w:val="007B56B7"/>
    <w:rsid w:val="007B5D0E"/>
    <w:rsid w:val="007B7D46"/>
    <w:rsid w:val="007C0D0E"/>
    <w:rsid w:val="007C320F"/>
    <w:rsid w:val="007D058E"/>
    <w:rsid w:val="007D40BA"/>
    <w:rsid w:val="007D6658"/>
    <w:rsid w:val="007D7484"/>
    <w:rsid w:val="007D7CC3"/>
    <w:rsid w:val="007E0848"/>
    <w:rsid w:val="007E0A14"/>
    <w:rsid w:val="007E1338"/>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1ED6"/>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5585"/>
    <w:rsid w:val="008765C7"/>
    <w:rsid w:val="0087668B"/>
    <w:rsid w:val="00877389"/>
    <w:rsid w:val="0088123D"/>
    <w:rsid w:val="0088155E"/>
    <w:rsid w:val="00882E14"/>
    <w:rsid w:val="00883C23"/>
    <w:rsid w:val="0088544F"/>
    <w:rsid w:val="00885666"/>
    <w:rsid w:val="00885DFE"/>
    <w:rsid w:val="00885F00"/>
    <w:rsid w:val="008871FE"/>
    <w:rsid w:val="00887BB1"/>
    <w:rsid w:val="0089204A"/>
    <w:rsid w:val="00892552"/>
    <w:rsid w:val="00894D81"/>
    <w:rsid w:val="00895317"/>
    <w:rsid w:val="00896E19"/>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29B5"/>
    <w:rsid w:val="008E6EBB"/>
    <w:rsid w:val="008F0F5C"/>
    <w:rsid w:val="008F17DF"/>
    <w:rsid w:val="008F3031"/>
    <w:rsid w:val="008F46BB"/>
    <w:rsid w:val="008F5897"/>
    <w:rsid w:val="008F5B6A"/>
    <w:rsid w:val="008F6ABA"/>
    <w:rsid w:val="008F70FD"/>
    <w:rsid w:val="00900FEF"/>
    <w:rsid w:val="00902881"/>
    <w:rsid w:val="00902D55"/>
    <w:rsid w:val="00903386"/>
    <w:rsid w:val="00905F1D"/>
    <w:rsid w:val="00906DC4"/>
    <w:rsid w:val="0091008D"/>
    <w:rsid w:val="00911DB1"/>
    <w:rsid w:val="00912DFE"/>
    <w:rsid w:val="0091318F"/>
    <w:rsid w:val="00916B47"/>
    <w:rsid w:val="00917D36"/>
    <w:rsid w:val="00917FA6"/>
    <w:rsid w:val="009200D7"/>
    <w:rsid w:val="009209B2"/>
    <w:rsid w:val="009213D8"/>
    <w:rsid w:val="00922E0B"/>
    <w:rsid w:val="00923DD3"/>
    <w:rsid w:val="009243AA"/>
    <w:rsid w:val="009275FF"/>
    <w:rsid w:val="00931A7E"/>
    <w:rsid w:val="009357A2"/>
    <w:rsid w:val="0093775E"/>
    <w:rsid w:val="00937C2A"/>
    <w:rsid w:val="0094033E"/>
    <w:rsid w:val="00940369"/>
    <w:rsid w:val="00941307"/>
    <w:rsid w:val="00942650"/>
    <w:rsid w:val="00942F0E"/>
    <w:rsid w:val="00945525"/>
    <w:rsid w:val="00950C26"/>
    <w:rsid w:val="00951576"/>
    <w:rsid w:val="00952398"/>
    <w:rsid w:val="0095329D"/>
    <w:rsid w:val="00955223"/>
    <w:rsid w:val="00957665"/>
    <w:rsid w:val="00957B57"/>
    <w:rsid w:val="0096000D"/>
    <w:rsid w:val="00960660"/>
    <w:rsid w:val="009619D5"/>
    <w:rsid w:val="00961F9E"/>
    <w:rsid w:val="009646A1"/>
    <w:rsid w:val="00964DAF"/>
    <w:rsid w:val="00967BC8"/>
    <w:rsid w:val="0097371F"/>
    <w:rsid w:val="0097420A"/>
    <w:rsid w:val="00974422"/>
    <w:rsid w:val="00976A33"/>
    <w:rsid w:val="009825F5"/>
    <w:rsid w:val="00984FB6"/>
    <w:rsid w:val="00985C52"/>
    <w:rsid w:val="00985DD1"/>
    <w:rsid w:val="00985FB1"/>
    <w:rsid w:val="0098668F"/>
    <w:rsid w:val="009872F8"/>
    <w:rsid w:val="00987E31"/>
    <w:rsid w:val="00987FC0"/>
    <w:rsid w:val="00992895"/>
    <w:rsid w:val="009932D5"/>
    <w:rsid w:val="00996CDB"/>
    <w:rsid w:val="009A04CD"/>
    <w:rsid w:val="009A1B0B"/>
    <w:rsid w:val="009A4CD7"/>
    <w:rsid w:val="009A5904"/>
    <w:rsid w:val="009A7A10"/>
    <w:rsid w:val="009B198F"/>
    <w:rsid w:val="009B4CB1"/>
    <w:rsid w:val="009B53F6"/>
    <w:rsid w:val="009B5C05"/>
    <w:rsid w:val="009B675E"/>
    <w:rsid w:val="009B677E"/>
    <w:rsid w:val="009B6883"/>
    <w:rsid w:val="009C2DDC"/>
    <w:rsid w:val="009C4C45"/>
    <w:rsid w:val="009C522F"/>
    <w:rsid w:val="009C54A5"/>
    <w:rsid w:val="009D1661"/>
    <w:rsid w:val="009D2377"/>
    <w:rsid w:val="009D359A"/>
    <w:rsid w:val="009D36CE"/>
    <w:rsid w:val="009D432C"/>
    <w:rsid w:val="009D4360"/>
    <w:rsid w:val="009D5690"/>
    <w:rsid w:val="009D69C0"/>
    <w:rsid w:val="009D7453"/>
    <w:rsid w:val="009E1844"/>
    <w:rsid w:val="009E2230"/>
    <w:rsid w:val="009E3144"/>
    <w:rsid w:val="009E3467"/>
    <w:rsid w:val="009E386C"/>
    <w:rsid w:val="009E464C"/>
    <w:rsid w:val="009E46D1"/>
    <w:rsid w:val="009E595D"/>
    <w:rsid w:val="009E5B60"/>
    <w:rsid w:val="009E5C6C"/>
    <w:rsid w:val="009E7465"/>
    <w:rsid w:val="009F7428"/>
    <w:rsid w:val="00A03098"/>
    <w:rsid w:val="00A07938"/>
    <w:rsid w:val="00A10878"/>
    <w:rsid w:val="00A2143B"/>
    <w:rsid w:val="00A229E9"/>
    <w:rsid w:val="00A23E00"/>
    <w:rsid w:val="00A246EA"/>
    <w:rsid w:val="00A247BF"/>
    <w:rsid w:val="00A25A2C"/>
    <w:rsid w:val="00A267BD"/>
    <w:rsid w:val="00A2709F"/>
    <w:rsid w:val="00A3130E"/>
    <w:rsid w:val="00A421DD"/>
    <w:rsid w:val="00A43FAD"/>
    <w:rsid w:val="00A46F3D"/>
    <w:rsid w:val="00A478EF"/>
    <w:rsid w:val="00A51B8B"/>
    <w:rsid w:val="00A51BE6"/>
    <w:rsid w:val="00A52976"/>
    <w:rsid w:val="00A53B66"/>
    <w:rsid w:val="00A54629"/>
    <w:rsid w:val="00A54A1D"/>
    <w:rsid w:val="00A55816"/>
    <w:rsid w:val="00A61597"/>
    <w:rsid w:val="00A62B9C"/>
    <w:rsid w:val="00A6312D"/>
    <w:rsid w:val="00A6399D"/>
    <w:rsid w:val="00A674DF"/>
    <w:rsid w:val="00A74EE2"/>
    <w:rsid w:val="00A7583F"/>
    <w:rsid w:val="00A8027E"/>
    <w:rsid w:val="00A80950"/>
    <w:rsid w:val="00A82A20"/>
    <w:rsid w:val="00A83BC3"/>
    <w:rsid w:val="00A83C84"/>
    <w:rsid w:val="00A855B9"/>
    <w:rsid w:val="00A8748E"/>
    <w:rsid w:val="00A90165"/>
    <w:rsid w:val="00A91694"/>
    <w:rsid w:val="00A940BE"/>
    <w:rsid w:val="00A97393"/>
    <w:rsid w:val="00A97E77"/>
    <w:rsid w:val="00AA4DC4"/>
    <w:rsid w:val="00AA7E1B"/>
    <w:rsid w:val="00AB0078"/>
    <w:rsid w:val="00AB1979"/>
    <w:rsid w:val="00AB25D6"/>
    <w:rsid w:val="00AB36C6"/>
    <w:rsid w:val="00AB3DC9"/>
    <w:rsid w:val="00AB4BDF"/>
    <w:rsid w:val="00AC16FF"/>
    <w:rsid w:val="00AC1EDB"/>
    <w:rsid w:val="00AC5AFA"/>
    <w:rsid w:val="00AC662D"/>
    <w:rsid w:val="00AD1334"/>
    <w:rsid w:val="00AD28BB"/>
    <w:rsid w:val="00AD2FD5"/>
    <w:rsid w:val="00AD40ED"/>
    <w:rsid w:val="00AD50F1"/>
    <w:rsid w:val="00AD61E5"/>
    <w:rsid w:val="00AD6773"/>
    <w:rsid w:val="00AE17BC"/>
    <w:rsid w:val="00AE2DCC"/>
    <w:rsid w:val="00AE4572"/>
    <w:rsid w:val="00AE7801"/>
    <w:rsid w:val="00AF1510"/>
    <w:rsid w:val="00AF1F27"/>
    <w:rsid w:val="00AF2136"/>
    <w:rsid w:val="00B00534"/>
    <w:rsid w:val="00B00A31"/>
    <w:rsid w:val="00B01FBB"/>
    <w:rsid w:val="00B051C4"/>
    <w:rsid w:val="00B0652E"/>
    <w:rsid w:val="00B078D4"/>
    <w:rsid w:val="00B10067"/>
    <w:rsid w:val="00B100FC"/>
    <w:rsid w:val="00B10676"/>
    <w:rsid w:val="00B122DE"/>
    <w:rsid w:val="00B13856"/>
    <w:rsid w:val="00B14835"/>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B50"/>
    <w:rsid w:val="00B45EF4"/>
    <w:rsid w:val="00B50DA7"/>
    <w:rsid w:val="00B5149C"/>
    <w:rsid w:val="00B51B10"/>
    <w:rsid w:val="00B52762"/>
    <w:rsid w:val="00B52B2C"/>
    <w:rsid w:val="00B54EA3"/>
    <w:rsid w:val="00B65EA1"/>
    <w:rsid w:val="00B71AD1"/>
    <w:rsid w:val="00B7375B"/>
    <w:rsid w:val="00B74408"/>
    <w:rsid w:val="00B75EFF"/>
    <w:rsid w:val="00B76BEB"/>
    <w:rsid w:val="00B8321A"/>
    <w:rsid w:val="00B85275"/>
    <w:rsid w:val="00B860EC"/>
    <w:rsid w:val="00BA2FC9"/>
    <w:rsid w:val="00BA32D5"/>
    <w:rsid w:val="00BA3BC0"/>
    <w:rsid w:val="00BA434C"/>
    <w:rsid w:val="00BA44CB"/>
    <w:rsid w:val="00BA4A71"/>
    <w:rsid w:val="00BA69BA"/>
    <w:rsid w:val="00BA6B65"/>
    <w:rsid w:val="00BA7BC4"/>
    <w:rsid w:val="00BB1A20"/>
    <w:rsid w:val="00BB3011"/>
    <w:rsid w:val="00BB57D6"/>
    <w:rsid w:val="00BB6894"/>
    <w:rsid w:val="00BB7995"/>
    <w:rsid w:val="00BC1B33"/>
    <w:rsid w:val="00BC323A"/>
    <w:rsid w:val="00BC5A58"/>
    <w:rsid w:val="00BC688E"/>
    <w:rsid w:val="00BC79CB"/>
    <w:rsid w:val="00BD2506"/>
    <w:rsid w:val="00BD548A"/>
    <w:rsid w:val="00BE2299"/>
    <w:rsid w:val="00BE48BE"/>
    <w:rsid w:val="00BE74D3"/>
    <w:rsid w:val="00BE7D5F"/>
    <w:rsid w:val="00BE7D86"/>
    <w:rsid w:val="00BF14F2"/>
    <w:rsid w:val="00BF43BA"/>
    <w:rsid w:val="00BF5357"/>
    <w:rsid w:val="00C006FB"/>
    <w:rsid w:val="00C01506"/>
    <w:rsid w:val="00C0167E"/>
    <w:rsid w:val="00C027FA"/>
    <w:rsid w:val="00C032A8"/>
    <w:rsid w:val="00C03F53"/>
    <w:rsid w:val="00C04E72"/>
    <w:rsid w:val="00C05431"/>
    <w:rsid w:val="00C05A6B"/>
    <w:rsid w:val="00C05ECC"/>
    <w:rsid w:val="00C05F0B"/>
    <w:rsid w:val="00C07FFE"/>
    <w:rsid w:val="00C15EF0"/>
    <w:rsid w:val="00C23239"/>
    <w:rsid w:val="00C233F1"/>
    <w:rsid w:val="00C2351B"/>
    <w:rsid w:val="00C266FA"/>
    <w:rsid w:val="00C26DC7"/>
    <w:rsid w:val="00C270AB"/>
    <w:rsid w:val="00C2770C"/>
    <w:rsid w:val="00C32360"/>
    <w:rsid w:val="00C337D7"/>
    <w:rsid w:val="00C347BB"/>
    <w:rsid w:val="00C348D4"/>
    <w:rsid w:val="00C35012"/>
    <w:rsid w:val="00C3505C"/>
    <w:rsid w:val="00C35891"/>
    <w:rsid w:val="00C36C98"/>
    <w:rsid w:val="00C41382"/>
    <w:rsid w:val="00C44A9D"/>
    <w:rsid w:val="00C46B58"/>
    <w:rsid w:val="00C501FE"/>
    <w:rsid w:val="00C50D43"/>
    <w:rsid w:val="00C51829"/>
    <w:rsid w:val="00C518AD"/>
    <w:rsid w:val="00C51E5F"/>
    <w:rsid w:val="00C53598"/>
    <w:rsid w:val="00C544EC"/>
    <w:rsid w:val="00C559F4"/>
    <w:rsid w:val="00C574E9"/>
    <w:rsid w:val="00C60C34"/>
    <w:rsid w:val="00C61612"/>
    <w:rsid w:val="00C6269D"/>
    <w:rsid w:val="00C635DE"/>
    <w:rsid w:val="00C635F8"/>
    <w:rsid w:val="00C639B7"/>
    <w:rsid w:val="00C64247"/>
    <w:rsid w:val="00C65C4F"/>
    <w:rsid w:val="00C66DAC"/>
    <w:rsid w:val="00C67535"/>
    <w:rsid w:val="00C6763A"/>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95321"/>
    <w:rsid w:val="00CA0D4A"/>
    <w:rsid w:val="00CA2BA7"/>
    <w:rsid w:val="00CA4ED9"/>
    <w:rsid w:val="00CA57F1"/>
    <w:rsid w:val="00CA5B40"/>
    <w:rsid w:val="00CB1DD9"/>
    <w:rsid w:val="00CB485B"/>
    <w:rsid w:val="00CB6BDC"/>
    <w:rsid w:val="00CC0D0D"/>
    <w:rsid w:val="00CC3F12"/>
    <w:rsid w:val="00CC4FDB"/>
    <w:rsid w:val="00CC5E13"/>
    <w:rsid w:val="00CD2B63"/>
    <w:rsid w:val="00CD45D8"/>
    <w:rsid w:val="00CD5921"/>
    <w:rsid w:val="00CD710E"/>
    <w:rsid w:val="00CE0688"/>
    <w:rsid w:val="00CE2E64"/>
    <w:rsid w:val="00CE476D"/>
    <w:rsid w:val="00CE4E11"/>
    <w:rsid w:val="00CE656A"/>
    <w:rsid w:val="00CF0800"/>
    <w:rsid w:val="00CF0AA7"/>
    <w:rsid w:val="00CF1714"/>
    <w:rsid w:val="00CF3164"/>
    <w:rsid w:val="00CF3CBD"/>
    <w:rsid w:val="00CF60AA"/>
    <w:rsid w:val="00CF654E"/>
    <w:rsid w:val="00D00DB1"/>
    <w:rsid w:val="00D05903"/>
    <w:rsid w:val="00D06B52"/>
    <w:rsid w:val="00D0713F"/>
    <w:rsid w:val="00D13A0F"/>
    <w:rsid w:val="00D143C9"/>
    <w:rsid w:val="00D144C6"/>
    <w:rsid w:val="00D2243B"/>
    <w:rsid w:val="00D24788"/>
    <w:rsid w:val="00D25D61"/>
    <w:rsid w:val="00D25F46"/>
    <w:rsid w:val="00D2666B"/>
    <w:rsid w:val="00D31C89"/>
    <w:rsid w:val="00D33C68"/>
    <w:rsid w:val="00D453CC"/>
    <w:rsid w:val="00D46D4D"/>
    <w:rsid w:val="00D47D87"/>
    <w:rsid w:val="00D5056A"/>
    <w:rsid w:val="00D51803"/>
    <w:rsid w:val="00D51CA7"/>
    <w:rsid w:val="00D52EBD"/>
    <w:rsid w:val="00D533D9"/>
    <w:rsid w:val="00D57050"/>
    <w:rsid w:val="00D610D6"/>
    <w:rsid w:val="00D61B7A"/>
    <w:rsid w:val="00D6267A"/>
    <w:rsid w:val="00D63C95"/>
    <w:rsid w:val="00D65B1E"/>
    <w:rsid w:val="00D665CC"/>
    <w:rsid w:val="00D66FEA"/>
    <w:rsid w:val="00D678BB"/>
    <w:rsid w:val="00D70B6B"/>
    <w:rsid w:val="00D72FE4"/>
    <w:rsid w:val="00D73D5D"/>
    <w:rsid w:val="00D73FB6"/>
    <w:rsid w:val="00D745BD"/>
    <w:rsid w:val="00D772B5"/>
    <w:rsid w:val="00D776CB"/>
    <w:rsid w:val="00D80727"/>
    <w:rsid w:val="00D80CCF"/>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B6CF3"/>
    <w:rsid w:val="00DC026F"/>
    <w:rsid w:val="00DC0A0E"/>
    <w:rsid w:val="00DC533C"/>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172EF"/>
    <w:rsid w:val="00E201A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47BA2"/>
    <w:rsid w:val="00E5003B"/>
    <w:rsid w:val="00E50223"/>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37F2"/>
    <w:rsid w:val="00EB61AF"/>
    <w:rsid w:val="00EB7130"/>
    <w:rsid w:val="00EC1560"/>
    <w:rsid w:val="00EC25A6"/>
    <w:rsid w:val="00EC2A83"/>
    <w:rsid w:val="00EC41E5"/>
    <w:rsid w:val="00EC4516"/>
    <w:rsid w:val="00EC554B"/>
    <w:rsid w:val="00EC62D4"/>
    <w:rsid w:val="00EC67CE"/>
    <w:rsid w:val="00EC69A1"/>
    <w:rsid w:val="00ED2426"/>
    <w:rsid w:val="00ED36D0"/>
    <w:rsid w:val="00ED37C4"/>
    <w:rsid w:val="00ED4619"/>
    <w:rsid w:val="00ED483E"/>
    <w:rsid w:val="00ED5B16"/>
    <w:rsid w:val="00ED5ECD"/>
    <w:rsid w:val="00ED5FB2"/>
    <w:rsid w:val="00ED6B01"/>
    <w:rsid w:val="00EE16BB"/>
    <w:rsid w:val="00EE1951"/>
    <w:rsid w:val="00EE3D57"/>
    <w:rsid w:val="00EE4444"/>
    <w:rsid w:val="00EE6FC3"/>
    <w:rsid w:val="00EE743B"/>
    <w:rsid w:val="00EF0A6E"/>
    <w:rsid w:val="00EF1AC3"/>
    <w:rsid w:val="00EF29BC"/>
    <w:rsid w:val="00EF46AE"/>
    <w:rsid w:val="00EF4807"/>
    <w:rsid w:val="00EF4F40"/>
    <w:rsid w:val="00EF687A"/>
    <w:rsid w:val="00F01BA5"/>
    <w:rsid w:val="00F0246F"/>
    <w:rsid w:val="00F0316E"/>
    <w:rsid w:val="00F03593"/>
    <w:rsid w:val="00F06312"/>
    <w:rsid w:val="00F0686B"/>
    <w:rsid w:val="00F06E15"/>
    <w:rsid w:val="00F07F5D"/>
    <w:rsid w:val="00F10910"/>
    <w:rsid w:val="00F11A04"/>
    <w:rsid w:val="00F1216A"/>
    <w:rsid w:val="00F135AD"/>
    <w:rsid w:val="00F13D3B"/>
    <w:rsid w:val="00F140AA"/>
    <w:rsid w:val="00F142A1"/>
    <w:rsid w:val="00F16C20"/>
    <w:rsid w:val="00F16CDE"/>
    <w:rsid w:val="00F230ED"/>
    <w:rsid w:val="00F239F9"/>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19A2"/>
    <w:rsid w:val="00F7399E"/>
    <w:rsid w:val="00F804AE"/>
    <w:rsid w:val="00F82DA8"/>
    <w:rsid w:val="00F84E0D"/>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E766A"/>
    <w:rsid w:val="00FF0944"/>
    <w:rsid w:val="00FF1CE8"/>
    <w:rsid w:val="00FF3300"/>
    <w:rsid w:val="00FF3F73"/>
    <w:rsid w:val="00F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15:docId w15:val="{1A71EFE4-D2AC-49F4-857E-34F63A6B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A54629"/>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28308683">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line.fasie.r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nik.fasi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BE89-47EE-4C47-AA4A-4A5FE359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9734</Words>
  <Characters>55484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Киселев Виталий Юрьевич</cp:lastModifiedBy>
  <cp:revision>2</cp:revision>
  <cp:lastPrinted>2022-08-01T11:16:00Z</cp:lastPrinted>
  <dcterms:created xsi:type="dcterms:W3CDTF">2022-08-15T14:30:00Z</dcterms:created>
  <dcterms:modified xsi:type="dcterms:W3CDTF">2022-08-15T14:30:00Z</dcterms:modified>
</cp:coreProperties>
</file>